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5F1D" w14:textId="54C006E7" w:rsidR="00856409" w:rsidRDefault="00A62EE0" w:rsidP="000A68A2">
      <w:pPr>
        <w:rPr>
          <w:b/>
          <w:bCs/>
        </w:rPr>
      </w:pPr>
      <w:r>
        <w:rPr>
          <w:b/>
          <w:bCs/>
        </w:rPr>
        <w:tab/>
      </w:r>
      <w:r>
        <w:rPr>
          <w:b/>
          <w:bCs/>
        </w:rPr>
        <w:tab/>
      </w:r>
      <w:r>
        <w:rPr>
          <w:b/>
          <w:bCs/>
        </w:rPr>
        <w:tab/>
      </w:r>
      <w:r>
        <w:rPr>
          <w:b/>
          <w:bCs/>
        </w:rPr>
        <w:tab/>
      </w:r>
      <w:r>
        <w:rPr>
          <w:b/>
          <w:bCs/>
        </w:rPr>
        <w:tab/>
      </w:r>
      <w:r w:rsidRPr="00A62EE0">
        <w:rPr>
          <w:b/>
          <w:bCs/>
          <w:noProof/>
        </w:rPr>
        <w:drawing>
          <wp:inline distT="0" distB="0" distL="0" distR="0" wp14:anchorId="65D5A3CF" wp14:editId="4FFA1883">
            <wp:extent cx="1370464" cy="1142053"/>
            <wp:effectExtent l="0" t="0" r="1270" b="1270"/>
            <wp:docPr id="9" name="Imagen 8" descr="Graphical user interface, application, Word&#10;&#10;Description automatically generated">
              <a:extLst xmlns:a="http://schemas.openxmlformats.org/drawingml/2006/main">
                <a:ext uri="{FF2B5EF4-FFF2-40B4-BE49-F238E27FC236}">
                  <a16:creationId xmlns:a16="http://schemas.microsoft.com/office/drawing/2014/main" id="{47176277-F243-4F90-A6DD-A0739704B5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Graphical user interface, application, Word&#10;&#10;Description automatically generated">
                      <a:extLst>
                        <a:ext uri="{FF2B5EF4-FFF2-40B4-BE49-F238E27FC236}">
                          <a16:creationId xmlns:a16="http://schemas.microsoft.com/office/drawing/2014/main" id="{47176277-F243-4F90-A6DD-A0739704B5DF}"/>
                        </a:ext>
                      </a:extLst>
                    </pic:cNvPr>
                    <pic:cNvPicPr>
                      <a:picLocks noChangeAspect="1"/>
                    </pic:cNvPicPr>
                  </pic:nvPicPr>
                  <pic:blipFill rotWithShape="1">
                    <a:blip r:embed="rId7"/>
                    <a:srcRect l="64166" t="26207" r="13959" b="13448"/>
                    <a:stretch/>
                  </pic:blipFill>
                  <pic:spPr>
                    <a:xfrm>
                      <a:off x="0" y="0"/>
                      <a:ext cx="1370464" cy="1142053"/>
                    </a:xfrm>
                    <a:prstGeom prst="rect">
                      <a:avLst/>
                    </a:prstGeom>
                  </pic:spPr>
                </pic:pic>
              </a:graphicData>
            </a:graphic>
          </wp:inline>
        </w:drawing>
      </w:r>
    </w:p>
    <w:p w14:paraId="2369AACA" w14:textId="27C9D7B5" w:rsidR="00A62EE0" w:rsidRDefault="00A62EE0" w:rsidP="000A68A2">
      <w:pPr>
        <w:rPr>
          <w:b/>
          <w:bCs/>
        </w:rPr>
      </w:pPr>
    </w:p>
    <w:p w14:paraId="056509CF" w14:textId="3AB1112F" w:rsidR="00A62EE0" w:rsidRPr="009D11C3" w:rsidRDefault="00B74139" w:rsidP="000A68A2">
      <w:r w:rsidRPr="009D11C3">
        <w:t xml:space="preserve">The IPS Europe Learning Community came together in Iceland in </w:t>
      </w:r>
      <w:r w:rsidR="009D11C3" w:rsidRPr="009D11C3">
        <w:t>September</w:t>
      </w:r>
      <w:r w:rsidRPr="009D11C3">
        <w:t xml:space="preserve"> 2021 to meet and </w:t>
      </w:r>
      <w:r w:rsidR="009D11C3" w:rsidRPr="009D11C3">
        <w:t>share</w:t>
      </w:r>
      <w:r w:rsidRPr="009D11C3">
        <w:t xml:space="preserve">/exchange ideas and best practice. </w:t>
      </w:r>
      <w:r w:rsidR="009D11C3" w:rsidRPr="009D11C3">
        <w:t>Furthermore,</w:t>
      </w:r>
      <w:r w:rsidRPr="009D11C3">
        <w:t xml:space="preserve"> to explore how best to harness the talents, </w:t>
      </w:r>
      <w:proofErr w:type="gramStart"/>
      <w:r w:rsidRPr="009D11C3">
        <w:t>passion</w:t>
      </w:r>
      <w:proofErr w:type="gramEnd"/>
      <w:r w:rsidRPr="009D11C3">
        <w:t xml:space="preserve"> and expertise of the group </w:t>
      </w:r>
      <w:r w:rsidR="009D11C3" w:rsidRPr="009D11C3">
        <w:t>to best support the scale of IPS across Europe.</w:t>
      </w:r>
    </w:p>
    <w:p w14:paraId="71FA499F" w14:textId="29E75FA2" w:rsidR="009D11C3" w:rsidRPr="009D11C3" w:rsidRDefault="009D11C3" w:rsidP="000A68A2"/>
    <w:p w14:paraId="2C4CA1E5" w14:textId="53E4FF10" w:rsidR="009D11C3" w:rsidRPr="009D11C3" w:rsidRDefault="009D11C3" w:rsidP="000A68A2">
      <w:r w:rsidRPr="009D11C3">
        <w:t>The group agreed on some fundamental ongoing focus which included:</w:t>
      </w:r>
    </w:p>
    <w:p w14:paraId="1319E607" w14:textId="77777777" w:rsidR="009D11C3" w:rsidRDefault="009D11C3" w:rsidP="000A68A2">
      <w:pPr>
        <w:rPr>
          <w:b/>
          <w:bCs/>
        </w:rPr>
      </w:pPr>
    </w:p>
    <w:p w14:paraId="51E65510" w14:textId="716EE2A0" w:rsidR="000A68A2" w:rsidRDefault="000A68A2" w:rsidP="00A46AC4">
      <w:pPr>
        <w:pStyle w:val="ListParagraph"/>
        <w:numPr>
          <w:ilvl w:val="0"/>
          <w:numId w:val="11"/>
        </w:numPr>
      </w:pPr>
      <w:r>
        <w:t>Continue virtual events every 3 months</w:t>
      </w:r>
      <w:r w:rsidR="00A46AC4">
        <w:t xml:space="preserve"> – Gary coordinate</w:t>
      </w:r>
    </w:p>
    <w:p w14:paraId="3A5C235A" w14:textId="04C361CB" w:rsidR="005F6ADC" w:rsidRDefault="005F6ADC" w:rsidP="00A46AC4">
      <w:pPr>
        <w:pStyle w:val="ListParagraph"/>
        <w:numPr>
          <w:ilvl w:val="0"/>
          <w:numId w:val="11"/>
        </w:numPr>
      </w:pPr>
      <w:r>
        <w:t>Ensure we have a face to face gathering once a year – next year Berlin!</w:t>
      </w:r>
      <w:r w:rsidR="00A46AC4">
        <w:t xml:space="preserve"> – need a working party</w:t>
      </w:r>
    </w:p>
    <w:p w14:paraId="0F1C77B9" w14:textId="221FA65B" w:rsidR="005F6ADC" w:rsidRDefault="005F6ADC" w:rsidP="00A46AC4">
      <w:pPr>
        <w:pStyle w:val="ListParagraph"/>
        <w:numPr>
          <w:ilvl w:val="0"/>
          <w:numId w:val="11"/>
        </w:numPr>
      </w:pPr>
      <w:r>
        <w:t>Engage with Mental Health Europe</w:t>
      </w:r>
      <w:r w:rsidR="00226D1E">
        <w:t xml:space="preserve"> </w:t>
      </w:r>
      <w:r w:rsidR="00A46AC4">
        <w:t>–</w:t>
      </w:r>
      <w:r w:rsidR="00226D1E">
        <w:t xml:space="preserve"> Hl</w:t>
      </w:r>
      <w:r w:rsidR="00A46AC4">
        <w:t>ynur lead</w:t>
      </w:r>
    </w:p>
    <w:p w14:paraId="333DB492" w14:textId="4D0D0AAE" w:rsidR="00E34AE3" w:rsidRDefault="00E34AE3" w:rsidP="00E34AE3"/>
    <w:p w14:paraId="118F590C" w14:textId="77777777" w:rsidR="009D11C3" w:rsidRDefault="009D11C3" w:rsidP="000A68A2">
      <w:pPr>
        <w:rPr>
          <w:b/>
          <w:bCs/>
        </w:rPr>
      </w:pPr>
    </w:p>
    <w:p w14:paraId="2312C458" w14:textId="4BF1AD3A" w:rsidR="009D11C3" w:rsidRPr="009D11C3" w:rsidRDefault="009D11C3" w:rsidP="000A68A2">
      <w:pPr>
        <w:rPr>
          <w:b/>
          <w:bCs/>
        </w:rPr>
      </w:pPr>
      <w:r w:rsidRPr="009D11C3">
        <w:rPr>
          <w:b/>
          <w:bCs/>
        </w:rPr>
        <w:t>Possible other focus of the group:</w:t>
      </w:r>
    </w:p>
    <w:p w14:paraId="20F7C262" w14:textId="270C8112" w:rsidR="000A68A2" w:rsidRDefault="009D11C3" w:rsidP="000A68A2">
      <w:r>
        <w:t xml:space="preserve">The group generated </w:t>
      </w:r>
      <w:r w:rsidR="00E34AE3">
        <w:t>1</w:t>
      </w:r>
      <w:r>
        <w:t>8</w:t>
      </w:r>
      <w:r w:rsidR="00E34AE3">
        <w:t xml:space="preserve"> other </w:t>
      </w:r>
      <w:r>
        <w:t>ideas</w:t>
      </w:r>
      <w:r w:rsidR="00E34AE3">
        <w:t xml:space="preserve"> for the network to focus on at the Iceland meeting in the table </w:t>
      </w:r>
      <w:r w:rsidR="00B74139">
        <w:t xml:space="preserve">very </w:t>
      </w:r>
      <w:r w:rsidR="00E34AE3">
        <w:t>below.</w:t>
      </w:r>
    </w:p>
    <w:p w14:paraId="3F444AEB" w14:textId="39FAEF9D" w:rsidR="00E34AE3" w:rsidRDefault="00E34AE3" w:rsidP="000A68A2"/>
    <w:p w14:paraId="77828584" w14:textId="4697E324" w:rsidR="00E34AE3" w:rsidRDefault="00E34AE3" w:rsidP="00E34AE3">
      <w:r>
        <w:t xml:space="preserve">A voting poll was </w:t>
      </w:r>
      <w:r w:rsidR="009D11C3">
        <w:t>created,</w:t>
      </w:r>
      <w:r>
        <w:t xml:space="preserve"> and </w:t>
      </w:r>
      <w:r w:rsidR="009D11C3">
        <w:t xml:space="preserve">shared post meeting and </w:t>
      </w:r>
      <w:r>
        <w:t xml:space="preserve">we had 35 people vote to identify the top 3 areas for the group to focus on, with the idea that we would then </w:t>
      </w:r>
      <w:r w:rsidR="009D11C3">
        <w:t>create</w:t>
      </w:r>
      <w:r>
        <w:t xml:space="preserve"> task and finish groups to </w:t>
      </w:r>
      <w:r w:rsidR="009D11C3">
        <w:t>guide</w:t>
      </w:r>
      <w:r>
        <w:t xml:space="preserve"> each workstream.</w:t>
      </w:r>
    </w:p>
    <w:p w14:paraId="014C1905" w14:textId="5F6885D2" w:rsidR="00E34AE3" w:rsidRDefault="00E34AE3" w:rsidP="00E34AE3"/>
    <w:p w14:paraId="47E2B22F" w14:textId="7BED15FE" w:rsidR="00E34AE3" w:rsidRPr="00B74139" w:rsidRDefault="00E34AE3" w:rsidP="00E34AE3">
      <w:pPr>
        <w:rPr>
          <w:b/>
          <w:bCs/>
        </w:rPr>
      </w:pPr>
      <w:r w:rsidRPr="00B74139">
        <w:rPr>
          <w:b/>
          <w:bCs/>
        </w:rPr>
        <w:t xml:space="preserve">The top 3 areas </w:t>
      </w:r>
      <w:r w:rsidR="00B74139">
        <w:rPr>
          <w:b/>
          <w:bCs/>
        </w:rPr>
        <w:t xml:space="preserve">that were voted by the group </w:t>
      </w:r>
      <w:r w:rsidRPr="00B74139">
        <w:rPr>
          <w:b/>
          <w:bCs/>
        </w:rPr>
        <w:t>were:</w:t>
      </w:r>
    </w:p>
    <w:p w14:paraId="5580A269" w14:textId="072660E5" w:rsidR="00E34AE3" w:rsidRDefault="00B74139" w:rsidP="00B74139">
      <w:pPr>
        <w:pStyle w:val="ListParagraph"/>
        <w:numPr>
          <w:ilvl w:val="0"/>
          <w:numId w:val="16"/>
        </w:numPr>
      </w:pPr>
      <w:r>
        <w:t>Gather best practice on IPS implementation in Europe and create a manual – also map out what other countries to target and help expand IPS</w:t>
      </w:r>
    </w:p>
    <w:p w14:paraId="2C70EF85" w14:textId="77AFB1C6" w:rsidR="00E34AE3" w:rsidRDefault="00E34AE3" w:rsidP="00B74139">
      <w:pPr>
        <w:pStyle w:val="ListParagraph"/>
        <w:numPr>
          <w:ilvl w:val="0"/>
          <w:numId w:val="16"/>
        </w:numPr>
      </w:pPr>
      <w:r>
        <w:t xml:space="preserve">Create a formal </w:t>
      </w:r>
      <w:r w:rsidRPr="009974B0">
        <w:t>IPS EUROPE LEARNING NETWORK</w:t>
      </w:r>
      <w:r>
        <w:t xml:space="preserve"> association</w:t>
      </w:r>
    </w:p>
    <w:p w14:paraId="66BF2240" w14:textId="0ED89327" w:rsidR="00E34AE3" w:rsidRDefault="00E34AE3" w:rsidP="00B74139">
      <w:pPr>
        <w:pStyle w:val="ListParagraph"/>
        <w:numPr>
          <w:ilvl w:val="0"/>
          <w:numId w:val="16"/>
        </w:numPr>
      </w:pPr>
      <w:r>
        <w:t>Create a knowledge management portal to keep all shared information and accessible for all</w:t>
      </w:r>
    </w:p>
    <w:p w14:paraId="261E3F50" w14:textId="77777777" w:rsidR="00E34AE3" w:rsidRDefault="00E34AE3" w:rsidP="00E34AE3"/>
    <w:p w14:paraId="3E9BCBAC" w14:textId="0838EFF3" w:rsidR="00E34AE3" w:rsidRPr="00B74139" w:rsidRDefault="009D11C3" w:rsidP="00E34AE3">
      <w:pPr>
        <w:rPr>
          <w:i/>
          <w:iCs/>
        </w:rPr>
      </w:pPr>
      <w:r w:rsidRPr="00B74139">
        <w:rPr>
          <w:i/>
          <w:iCs/>
        </w:rPr>
        <w:t>There</w:t>
      </w:r>
      <w:r w:rsidR="00E34AE3" w:rsidRPr="00B74139">
        <w:rPr>
          <w:i/>
          <w:iCs/>
        </w:rPr>
        <w:t xml:space="preserve"> were 2 other very highly rated topics:</w:t>
      </w:r>
    </w:p>
    <w:p w14:paraId="3F7C068D" w14:textId="438127BD" w:rsidR="00E34AE3" w:rsidRDefault="00E34AE3" w:rsidP="00B74139">
      <w:pPr>
        <w:pStyle w:val="ListParagraph"/>
        <w:numPr>
          <w:ilvl w:val="0"/>
          <w:numId w:val="16"/>
        </w:numPr>
      </w:pPr>
      <w:r>
        <w:t>Create a working party to agree on what outcome metrics and how to gather outcome data once a quarter</w:t>
      </w:r>
    </w:p>
    <w:p w14:paraId="02103CFE" w14:textId="44009F69" w:rsidR="00B74139" w:rsidRDefault="00B74139" w:rsidP="00B74139">
      <w:pPr>
        <w:pStyle w:val="ListParagraph"/>
        <w:numPr>
          <w:ilvl w:val="0"/>
          <w:numId w:val="16"/>
        </w:numPr>
      </w:pPr>
      <w:r>
        <w:t>Create networking and educational programmes for ES and Team Leaders</w:t>
      </w:r>
    </w:p>
    <w:p w14:paraId="31C3F089" w14:textId="77777777" w:rsidR="00E34AE3" w:rsidRDefault="00E34AE3" w:rsidP="00E34AE3"/>
    <w:p w14:paraId="6DBB9C6E" w14:textId="0DBF5123" w:rsidR="00E34AE3" w:rsidRDefault="00E34AE3" w:rsidP="00E34AE3"/>
    <w:p w14:paraId="12365A41" w14:textId="1DE28F18" w:rsidR="000A68A2" w:rsidRDefault="000A68A2" w:rsidP="000A68A2">
      <w:pPr>
        <w:rPr>
          <w:b/>
          <w:bCs/>
        </w:rPr>
      </w:pPr>
    </w:p>
    <w:p w14:paraId="17985860" w14:textId="4A830762" w:rsidR="00823632" w:rsidRDefault="00823632" w:rsidP="000A68A2">
      <w:pPr>
        <w:rPr>
          <w:b/>
          <w:bCs/>
        </w:rPr>
      </w:pPr>
    </w:p>
    <w:p w14:paraId="1FBF1066" w14:textId="7FE4CBB4" w:rsidR="00823632" w:rsidRDefault="00823632" w:rsidP="000A68A2">
      <w:pPr>
        <w:rPr>
          <w:b/>
          <w:bCs/>
        </w:rPr>
      </w:pPr>
    </w:p>
    <w:p w14:paraId="0767B081" w14:textId="2FEAFEEF" w:rsidR="00823632" w:rsidRDefault="00823632" w:rsidP="000A68A2">
      <w:pPr>
        <w:rPr>
          <w:b/>
          <w:bCs/>
        </w:rPr>
      </w:pPr>
    </w:p>
    <w:p w14:paraId="6542E7E5" w14:textId="52C72A8F" w:rsidR="00823632" w:rsidRDefault="00823632" w:rsidP="000A68A2">
      <w:pPr>
        <w:rPr>
          <w:b/>
          <w:bCs/>
        </w:rPr>
      </w:pPr>
    </w:p>
    <w:p w14:paraId="3DB89F25" w14:textId="77777777" w:rsidR="00823632" w:rsidRDefault="00823632" w:rsidP="000A68A2"/>
    <w:tbl>
      <w:tblPr>
        <w:tblStyle w:val="TableGrid"/>
        <w:tblW w:w="0" w:type="auto"/>
        <w:tblLook w:val="04A0" w:firstRow="1" w:lastRow="0" w:firstColumn="1" w:lastColumn="0" w:noHBand="0" w:noVBand="1"/>
      </w:tblPr>
      <w:tblGrid>
        <w:gridCol w:w="8359"/>
      </w:tblGrid>
      <w:tr w:rsidR="00E34AE3" w14:paraId="5443FA35" w14:textId="77777777" w:rsidTr="00E34AE3">
        <w:tc>
          <w:tcPr>
            <w:tcW w:w="8359" w:type="dxa"/>
          </w:tcPr>
          <w:p w14:paraId="3ED1F56E" w14:textId="31DCAD5F" w:rsidR="00E34AE3" w:rsidRPr="009D11C3" w:rsidRDefault="009D11C3" w:rsidP="00637CB2">
            <w:pPr>
              <w:rPr>
                <w:b/>
                <w:bCs/>
              </w:rPr>
            </w:pPr>
            <w:r w:rsidRPr="009D11C3">
              <w:rPr>
                <w:b/>
                <w:bCs/>
              </w:rPr>
              <w:lastRenderedPageBreak/>
              <w:t xml:space="preserve">Table 1: list of all potential areas to work on: </w:t>
            </w:r>
          </w:p>
        </w:tc>
      </w:tr>
      <w:tr w:rsidR="00E34AE3" w14:paraId="15FA662D" w14:textId="77777777" w:rsidTr="00E34AE3">
        <w:tc>
          <w:tcPr>
            <w:tcW w:w="8359" w:type="dxa"/>
          </w:tcPr>
          <w:p w14:paraId="4EE29A8B" w14:textId="717876E3" w:rsidR="00E34AE3" w:rsidRDefault="00E34AE3" w:rsidP="00E34AE3">
            <w:pPr>
              <w:pStyle w:val="ListParagraph"/>
              <w:numPr>
                <w:ilvl w:val="0"/>
                <w:numId w:val="13"/>
              </w:numPr>
            </w:pPr>
            <w:r>
              <w:t>Create IPS virtual supervision to explore country specific challenges</w:t>
            </w:r>
          </w:p>
        </w:tc>
      </w:tr>
      <w:tr w:rsidR="00E34AE3" w14:paraId="2CEC80FE" w14:textId="77777777" w:rsidTr="00E34AE3">
        <w:tc>
          <w:tcPr>
            <w:tcW w:w="8359" w:type="dxa"/>
          </w:tcPr>
          <w:p w14:paraId="422E9CBF" w14:textId="557D3C62" w:rsidR="00E34AE3" w:rsidRDefault="00E34AE3" w:rsidP="00E34AE3">
            <w:pPr>
              <w:pStyle w:val="ListParagraph"/>
              <w:numPr>
                <w:ilvl w:val="0"/>
                <w:numId w:val="13"/>
              </w:numPr>
            </w:pPr>
            <w:r>
              <w:t>Create networking and educational programmes for ES and Team Leaders</w:t>
            </w:r>
          </w:p>
        </w:tc>
      </w:tr>
      <w:tr w:rsidR="00E34AE3" w14:paraId="03558309" w14:textId="77777777" w:rsidTr="00E34AE3">
        <w:tc>
          <w:tcPr>
            <w:tcW w:w="8359" w:type="dxa"/>
          </w:tcPr>
          <w:p w14:paraId="081D4B65" w14:textId="1FC04DEA" w:rsidR="00E34AE3" w:rsidRDefault="00E34AE3" w:rsidP="00B74139">
            <w:pPr>
              <w:pStyle w:val="ListParagraph"/>
              <w:numPr>
                <w:ilvl w:val="0"/>
                <w:numId w:val="13"/>
              </w:numPr>
            </w:pPr>
            <w:r>
              <w:t>Gather best practice on IPS implementation in Europe and create a manual –</w:t>
            </w:r>
            <w:r w:rsidR="00B74139">
              <w:t xml:space="preserve"> </w:t>
            </w:r>
            <w:r>
              <w:t>Also map out what other countries to target and help expand IPS</w:t>
            </w:r>
          </w:p>
        </w:tc>
      </w:tr>
      <w:tr w:rsidR="00E34AE3" w14:paraId="147DF94F" w14:textId="77777777" w:rsidTr="00E34AE3">
        <w:tc>
          <w:tcPr>
            <w:tcW w:w="8359" w:type="dxa"/>
          </w:tcPr>
          <w:p w14:paraId="0290AE17" w14:textId="2923D00C" w:rsidR="00E34AE3" w:rsidRDefault="00E34AE3" w:rsidP="00E34AE3">
            <w:pPr>
              <w:pStyle w:val="ListParagraph"/>
              <w:numPr>
                <w:ilvl w:val="0"/>
                <w:numId w:val="13"/>
              </w:numPr>
            </w:pPr>
            <w:r>
              <w:t xml:space="preserve">Create an overview/manual of how each country manages fidelity reviews </w:t>
            </w:r>
          </w:p>
        </w:tc>
      </w:tr>
      <w:tr w:rsidR="00E34AE3" w14:paraId="4366A206" w14:textId="77777777" w:rsidTr="00E34AE3">
        <w:tc>
          <w:tcPr>
            <w:tcW w:w="8359" w:type="dxa"/>
          </w:tcPr>
          <w:p w14:paraId="3FD20BEA" w14:textId="76F30C14" w:rsidR="00E34AE3" w:rsidRDefault="00E34AE3" w:rsidP="00E34AE3">
            <w:pPr>
              <w:pStyle w:val="ListParagraph"/>
              <w:numPr>
                <w:ilvl w:val="0"/>
                <w:numId w:val="13"/>
              </w:numPr>
            </w:pPr>
            <w:r>
              <w:t>Create a charter on why IPS, what we do, why we exist tie this to human rights and access to supported employment – WHO, EU, UN</w:t>
            </w:r>
          </w:p>
        </w:tc>
      </w:tr>
      <w:tr w:rsidR="00E34AE3" w14:paraId="11BEFB9A" w14:textId="77777777" w:rsidTr="00E34AE3">
        <w:tc>
          <w:tcPr>
            <w:tcW w:w="8359" w:type="dxa"/>
          </w:tcPr>
          <w:p w14:paraId="5362A21C" w14:textId="61816647" w:rsidR="00E34AE3" w:rsidRDefault="00E34AE3" w:rsidP="00E34AE3">
            <w:pPr>
              <w:pStyle w:val="ListParagraph"/>
              <w:numPr>
                <w:ilvl w:val="0"/>
                <w:numId w:val="13"/>
              </w:numPr>
            </w:pPr>
            <w:r>
              <w:t xml:space="preserve">Create an </w:t>
            </w:r>
            <w:r w:rsidRPr="009974B0">
              <w:t>IPS EUROPE LEARNING NETWORK</w:t>
            </w:r>
            <w:r>
              <w:t xml:space="preserve"> website</w:t>
            </w:r>
          </w:p>
        </w:tc>
      </w:tr>
      <w:tr w:rsidR="00E34AE3" w14:paraId="18AB4E97" w14:textId="77777777" w:rsidTr="00E34AE3">
        <w:tc>
          <w:tcPr>
            <w:tcW w:w="8359" w:type="dxa"/>
          </w:tcPr>
          <w:p w14:paraId="66C6EBA1" w14:textId="3474ACFA" w:rsidR="00E34AE3" w:rsidRDefault="00E34AE3" w:rsidP="00E34AE3">
            <w:pPr>
              <w:pStyle w:val="ListParagraph"/>
              <w:numPr>
                <w:ilvl w:val="0"/>
                <w:numId w:val="13"/>
              </w:numPr>
            </w:pPr>
            <w:r>
              <w:t>Lobby EU parliament for expansion of IPS</w:t>
            </w:r>
          </w:p>
        </w:tc>
      </w:tr>
      <w:tr w:rsidR="00E34AE3" w14:paraId="02DDA932" w14:textId="77777777" w:rsidTr="00E34AE3">
        <w:tc>
          <w:tcPr>
            <w:tcW w:w="8359" w:type="dxa"/>
          </w:tcPr>
          <w:p w14:paraId="36DBE9B9" w14:textId="61324EB5" w:rsidR="00E34AE3" w:rsidRDefault="00E34AE3" w:rsidP="00E34AE3">
            <w:pPr>
              <w:pStyle w:val="ListParagraph"/>
              <w:numPr>
                <w:ilvl w:val="0"/>
                <w:numId w:val="13"/>
              </w:numPr>
            </w:pPr>
            <w:r>
              <w:t>Create a list of topics/projects to focus on as a group and form small working parties to tackle the project</w:t>
            </w:r>
          </w:p>
        </w:tc>
      </w:tr>
      <w:tr w:rsidR="00E34AE3" w14:paraId="14BCB264" w14:textId="77777777" w:rsidTr="00E34AE3">
        <w:tc>
          <w:tcPr>
            <w:tcW w:w="8359" w:type="dxa"/>
          </w:tcPr>
          <w:p w14:paraId="4FBD2938" w14:textId="67C45B63" w:rsidR="00E34AE3" w:rsidRDefault="00E34AE3" w:rsidP="00E34AE3">
            <w:pPr>
              <w:pStyle w:val="ListParagraph"/>
              <w:numPr>
                <w:ilvl w:val="0"/>
                <w:numId w:val="13"/>
              </w:numPr>
            </w:pPr>
            <w:r>
              <w:t>Create stories of how IPS has impacted/share local evaluation of return on investment and impact</w:t>
            </w:r>
          </w:p>
        </w:tc>
      </w:tr>
      <w:tr w:rsidR="00E34AE3" w14:paraId="70A1BE77" w14:textId="77777777" w:rsidTr="00E34AE3">
        <w:tc>
          <w:tcPr>
            <w:tcW w:w="8359" w:type="dxa"/>
          </w:tcPr>
          <w:p w14:paraId="0657D9F1" w14:textId="487063CF" w:rsidR="00E34AE3" w:rsidRDefault="00E34AE3" w:rsidP="00E34AE3">
            <w:pPr>
              <w:pStyle w:val="ListParagraph"/>
              <w:numPr>
                <w:ilvl w:val="0"/>
                <w:numId w:val="13"/>
              </w:numPr>
            </w:pPr>
            <w:r>
              <w:t xml:space="preserve">Create a formal </w:t>
            </w:r>
            <w:r w:rsidRPr="009974B0">
              <w:t>IPS EUROPE LEARNING NETWORK</w:t>
            </w:r>
            <w:r>
              <w:t xml:space="preserve"> association </w:t>
            </w:r>
          </w:p>
        </w:tc>
      </w:tr>
      <w:tr w:rsidR="00E34AE3" w14:paraId="40B4CA64" w14:textId="77777777" w:rsidTr="00E34AE3">
        <w:tc>
          <w:tcPr>
            <w:tcW w:w="8359" w:type="dxa"/>
          </w:tcPr>
          <w:p w14:paraId="6B0E0A83" w14:textId="3824A0C3" w:rsidR="00E34AE3" w:rsidRDefault="00E34AE3" w:rsidP="00E34AE3">
            <w:pPr>
              <w:pStyle w:val="ListParagraph"/>
              <w:numPr>
                <w:ilvl w:val="0"/>
                <w:numId w:val="13"/>
              </w:numPr>
            </w:pPr>
            <w:r>
              <w:t>Establish a European IPS day once a year (as per mental health day)</w:t>
            </w:r>
          </w:p>
        </w:tc>
      </w:tr>
      <w:tr w:rsidR="00E34AE3" w14:paraId="2D580AA7" w14:textId="77777777" w:rsidTr="00E34AE3">
        <w:tc>
          <w:tcPr>
            <w:tcW w:w="8359" w:type="dxa"/>
          </w:tcPr>
          <w:p w14:paraId="455B7D8C" w14:textId="34D247D8" w:rsidR="00E34AE3" w:rsidRDefault="00E34AE3" w:rsidP="00E34AE3">
            <w:pPr>
              <w:pStyle w:val="ListParagraph"/>
              <w:numPr>
                <w:ilvl w:val="0"/>
                <w:numId w:val="13"/>
              </w:numPr>
            </w:pPr>
            <w:r>
              <w:t xml:space="preserve">Create a communication plan to disseminate information about the </w:t>
            </w:r>
            <w:r w:rsidRPr="009974B0">
              <w:t>IPS EUROPE LEARNING NETWORK</w:t>
            </w:r>
          </w:p>
        </w:tc>
      </w:tr>
      <w:tr w:rsidR="00E34AE3" w14:paraId="4CB1EE26" w14:textId="77777777" w:rsidTr="00E34AE3">
        <w:tc>
          <w:tcPr>
            <w:tcW w:w="8359" w:type="dxa"/>
          </w:tcPr>
          <w:p w14:paraId="6A9F4A91" w14:textId="1C355843" w:rsidR="00E34AE3" w:rsidRDefault="00E34AE3" w:rsidP="00E34AE3">
            <w:pPr>
              <w:pStyle w:val="ListParagraph"/>
              <w:numPr>
                <w:ilvl w:val="0"/>
                <w:numId w:val="13"/>
              </w:numPr>
            </w:pPr>
            <w:r>
              <w:t xml:space="preserve">Create an awards </w:t>
            </w:r>
            <w:r w:rsidR="009D11C3">
              <w:t>program</w:t>
            </w:r>
            <w:r>
              <w:t xml:space="preserve"> for IPS services</w:t>
            </w:r>
          </w:p>
          <w:p w14:paraId="2007EFDE" w14:textId="77777777" w:rsidR="00E34AE3" w:rsidRDefault="00E34AE3" w:rsidP="00637CB2"/>
          <w:p w14:paraId="1A692952" w14:textId="62310681" w:rsidR="00E34AE3" w:rsidRDefault="00E34AE3" w:rsidP="00E34AE3">
            <w:r>
              <w:t>Best impact service</w:t>
            </w:r>
          </w:p>
          <w:p w14:paraId="187E4F22" w14:textId="27A46A56" w:rsidR="00E34AE3" w:rsidRDefault="00E34AE3" w:rsidP="00E34AE3">
            <w:r>
              <w:t>Most creative service</w:t>
            </w:r>
          </w:p>
          <w:p w14:paraId="2F95A1A6" w14:textId="104E5E0A" w:rsidR="00E34AE3" w:rsidRDefault="00E34AE3" w:rsidP="00E34AE3">
            <w:r>
              <w:t>Commended practitioner/team</w:t>
            </w:r>
          </w:p>
          <w:p w14:paraId="5C3AA049" w14:textId="77777777" w:rsidR="00E34AE3" w:rsidRDefault="00E34AE3" w:rsidP="00E34AE3">
            <w:r>
              <w:t>Best peer support practitioner/team</w:t>
            </w:r>
          </w:p>
          <w:p w14:paraId="0F8332C6" w14:textId="2E332347" w:rsidR="00E34AE3" w:rsidRDefault="00E34AE3" w:rsidP="00E34AE3">
            <w:r>
              <w:t>etc.</w:t>
            </w:r>
          </w:p>
        </w:tc>
      </w:tr>
      <w:tr w:rsidR="00E34AE3" w14:paraId="6608865F" w14:textId="77777777" w:rsidTr="00E34AE3">
        <w:tc>
          <w:tcPr>
            <w:tcW w:w="8359" w:type="dxa"/>
          </w:tcPr>
          <w:p w14:paraId="3542C8DF" w14:textId="3FAFFA45" w:rsidR="00E34AE3" w:rsidRDefault="00E34AE3" w:rsidP="00E34AE3">
            <w:pPr>
              <w:pStyle w:val="ListParagraph"/>
              <w:numPr>
                <w:ilvl w:val="0"/>
                <w:numId w:val="13"/>
              </w:numPr>
            </w:pPr>
            <w:r>
              <w:t>Create  European fidelity advisory Board</w:t>
            </w:r>
          </w:p>
        </w:tc>
      </w:tr>
      <w:tr w:rsidR="00E34AE3" w14:paraId="4E2DC672" w14:textId="77777777" w:rsidTr="00E34AE3">
        <w:tc>
          <w:tcPr>
            <w:tcW w:w="8359" w:type="dxa"/>
          </w:tcPr>
          <w:p w14:paraId="297E116A" w14:textId="688414DD" w:rsidR="00E34AE3" w:rsidRDefault="00E34AE3" w:rsidP="00E34AE3">
            <w:pPr>
              <w:pStyle w:val="ListParagraph"/>
              <w:numPr>
                <w:ilvl w:val="0"/>
                <w:numId w:val="13"/>
              </w:numPr>
            </w:pPr>
            <w:r>
              <w:t xml:space="preserve">Create a working party to agree on what outcome metrics and how to gather outcome data once a quarter </w:t>
            </w:r>
          </w:p>
        </w:tc>
      </w:tr>
      <w:tr w:rsidR="00E34AE3" w14:paraId="3A008103" w14:textId="77777777" w:rsidTr="00E34AE3">
        <w:tc>
          <w:tcPr>
            <w:tcW w:w="8359" w:type="dxa"/>
          </w:tcPr>
          <w:p w14:paraId="65A869E2" w14:textId="2BE1DE29" w:rsidR="00E34AE3" w:rsidRDefault="00E34AE3" w:rsidP="00E34AE3">
            <w:pPr>
              <w:pStyle w:val="ListParagraph"/>
              <w:numPr>
                <w:ilvl w:val="0"/>
                <w:numId w:val="13"/>
              </w:numPr>
            </w:pPr>
            <w:r>
              <w:t>Create exchange programmes for ES and Team leaders between countries</w:t>
            </w:r>
          </w:p>
        </w:tc>
      </w:tr>
      <w:tr w:rsidR="00E34AE3" w14:paraId="1597AB72" w14:textId="77777777" w:rsidTr="00E34AE3">
        <w:tc>
          <w:tcPr>
            <w:tcW w:w="8359" w:type="dxa"/>
          </w:tcPr>
          <w:p w14:paraId="68417250" w14:textId="5A137031" w:rsidR="00E34AE3" w:rsidRDefault="00E34AE3" w:rsidP="00E34AE3">
            <w:pPr>
              <w:pStyle w:val="ListParagraph"/>
              <w:numPr>
                <w:ilvl w:val="0"/>
                <w:numId w:val="13"/>
              </w:numPr>
            </w:pPr>
            <w:r>
              <w:t>Create a European network of people who have lived experience and used IPS services</w:t>
            </w:r>
          </w:p>
        </w:tc>
      </w:tr>
      <w:tr w:rsidR="00E34AE3" w14:paraId="7E12E3F8" w14:textId="77777777" w:rsidTr="00E34AE3">
        <w:tc>
          <w:tcPr>
            <w:tcW w:w="8359" w:type="dxa"/>
          </w:tcPr>
          <w:p w14:paraId="2203E5C5" w14:textId="6084E389" w:rsidR="00E34AE3" w:rsidRDefault="00E34AE3" w:rsidP="00E34AE3">
            <w:pPr>
              <w:pStyle w:val="ListParagraph"/>
              <w:numPr>
                <w:ilvl w:val="0"/>
                <w:numId w:val="13"/>
              </w:numPr>
            </w:pPr>
            <w:r>
              <w:t>Create a knowledge management portal to keep all shared information and accessible for all</w:t>
            </w:r>
          </w:p>
        </w:tc>
      </w:tr>
    </w:tbl>
    <w:p w14:paraId="7EF2AB9A" w14:textId="4B990004" w:rsidR="000A68A2" w:rsidRDefault="000A68A2" w:rsidP="000A68A2"/>
    <w:p w14:paraId="47A27098" w14:textId="6EBE1732" w:rsidR="00E34AE3" w:rsidRDefault="00E34AE3" w:rsidP="000A68A2"/>
    <w:p w14:paraId="32C29685" w14:textId="68468C7B" w:rsidR="00823632" w:rsidRDefault="00823632" w:rsidP="00823632">
      <w:r w:rsidRPr="00DA4092">
        <w:t>We</w:t>
      </w:r>
      <w:r>
        <w:t xml:space="preserve"> shared the list of final workstreams with the Learning Network and call for expressions of interest from those that want to form working groups to tackle each workstream over the next 11 months. The aim is to then feedback at the next face to face IPS Europe Learning Network meeting. The following people volunteered:</w:t>
      </w:r>
    </w:p>
    <w:p w14:paraId="65DD3A15" w14:textId="77777777" w:rsidR="00823632" w:rsidRDefault="00823632" w:rsidP="00823632"/>
    <w:p w14:paraId="6E152D47" w14:textId="77777777" w:rsidR="00823632" w:rsidRDefault="00823632" w:rsidP="00823632"/>
    <w:p w14:paraId="0D8CC151" w14:textId="75884962" w:rsidR="00823632" w:rsidRDefault="00823632" w:rsidP="000A68A2"/>
    <w:p w14:paraId="08743ABA" w14:textId="6DFDAA70" w:rsidR="00823632" w:rsidRDefault="00823632" w:rsidP="000A68A2"/>
    <w:p w14:paraId="378085B8" w14:textId="5896C792" w:rsidR="00823632" w:rsidRDefault="00823632" w:rsidP="000A68A2"/>
    <w:p w14:paraId="2B73232D" w14:textId="77777777" w:rsidR="00823632" w:rsidRDefault="00823632" w:rsidP="000A68A2"/>
    <w:p w14:paraId="7D8D8DB1" w14:textId="61F05C5E" w:rsidR="00E34AE3" w:rsidRDefault="00E34AE3" w:rsidP="000A68A2"/>
    <w:p w14:paraId="581EED24" w14:textId="77777777" w:rsidR="00823632" w:rsidRDefault="00823632" w:rsidP="00823632">
      <w:pPr>
        <w:rPr>
          <w:i/>
          <w:iCs/>
        </w:rPr>
      </w:pPr>
      <w:r>
        <w:rPr>
          <w:i/>
          <w:iCs/>
        </w:rPr>
        <w:lastRenderedPageBreak/>
        <w:t>A summary below:</w:t>
      </w:r>
    </w:p>
    <w:p w14:paraId="357C6614" w14:textId="77777777" w:rsidR="00823632" w:rsidRDefault="00823632" w:rsidP="00823632"/>
    <w:tbl>
      <w:tblPr>
        <w:tblW w:w="0" w:type="auto"/>
        <w:tblCellMar>
          <w:left w:w="0" w:type="dxa"/>
          <w:right w:w="0" w:type="dxa"/>
        </w:tblCellMar>
        <w:tblLook w:val="04A0" w:firstRow="1" w:lastRow="0" w:firstColumn="1" w:lastColumn="0" w:noHBand="0" w:noVBand="1"/>
      </w:tblPr>
      <w:tblGrid>
        <w:gridCol w:w="2470"/>
        <w:gridCol w:w="4131"/>
        <w:gridCol w:w="2399"/>
      </w:tblGrid>
      <w:tr w:rsidR="00823632" w14:paraId="31D6B1AE" w14:textId="77777777" w:rsidTr="00823632">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64EB9B" w14:textId="77777777" w:rsidR="00823632" w:rsidRDefault="00823632">
            <w:pPr>
              <w:rPr>
                <w:b/>
                <w:bCs/>
              </w:rPr>
            </w:pPr>
            <w:r>
              <w:rPr>
                <w:b/>
                <w:bCs/>
              </w:rPr>
              <w:t>Workstream</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AF40B9" w14:textId="77777777" w:rsidR="00823632" w:rsidRDefault="00823632">
            <w:pPr>
              <w:rPr>
                <w:b/>
                <w:bCs/>
              </w:rPr>
            </w:pPr>
            <w:r>
              <w:rPr>
                <w:b/>
                <w:bCs/>
              </w:rPr>
              <w:t>Current project members</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52C183" w14:textId="77777777" w:rsidR="00823632" w:rsidRDefault="00823632">
            <w:pPr>
              <w:rPr>
                <w:b/>
                <w:bCs/>
              </w:rPr>
            </w:pPr>
            <w:r>
              <w:rPr>
                <w:b/>
                <w:bCs/>
              </w:rPr>
              <w:t>Suggested action</w:t>
            </w:r>
          </w:p>
        </w:tc>
      </w:tr>
      <w:tr w:rsidR="00823632" w14:paraId="6FA5FF08" w14:textId="77777777" w:rsidTr="00823632">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B3A0E" w14:textId="77777777" w:rsidR="00823632" w:rsidRDefault="00823632">
            <w:r>
              <w:t>Gather best practice on IPS implementation in Europe and create a manual – also map out what other countries to target and help expand IPS</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709ED664" w14:textId="77777777" w:rsidR="00823632" w:rsidRDefault="00823632">
            <w:r>
              <w:t xml:space="preserve">Dorothea Jäckel </w:t>
            </w:r>
            <w:hyperlink r:id="rId8" w:history="1">
              <w:r>
                <w:rPr>
                  <w:rStyle w:val="Hyperlink"/>
                </w:rPr>
                <w:t>jaeckel@berlin.de</w:t>
              </w:r>
            </w:hyperlink>
          </w:p>
          <w:p w14:paraId="1893BA15" w14:textId="77777777" w:rsidR="00823632" w:rsidRDefault="00823632"/>
          <w:p w14:paraId="765685ED" w14:textId="77777777" w:rsidR="00823632" w:rsidRDefault="00823632">
            <w:proofErr w:type="spellStart"/>
            <w:r>
              <w:t>Luise</w:t>
            </w:r>
            <w:proofErr w:type="spellEnd"/>
          </w:p>
          <w:p w14:paraId="705CCE2E" w14:textId="77777777" w:rsidR="00823632" w:rsidRDefault="009D6765">
            <w:hyperlink r:id="rId9" w:history="1">
              <w:r w:rsidR="00823632">
                <w:rPr>
                  <w:rStyle w:val="Hyperlink"/>
                </w:rPr>
                <w:t>marie-luise.gamig@vivantes.de</w:t>
              </w:r>
            </w:hyperlink>
          </w:p>
          <w:p w14:paraId="335EA8EE" w14:textId="77777777" w:rsidR="00823632" w:rsidRDefault="00823632"/>
          <w:p w14:paraId="518393CB" w14:textId="77777777" w:rsidR="00823632" w:rsidRDefault="00823632">
            <w:r>
              <w:t xml:space="preserve">Bea Ebersbach </w:t>
            </w:r>
            <w:hyperlink r:id="rId10" w:history="1">
              <w:r>
                <w:rPr>
                  <w:rStyle w:val="Hyperlink"/>
                </w:rPr>
                <w:t>bea.marie.kolbe.ebersbach@regionh.dk</w:t>
              </w:r>
            </w:hyperlink>
          </w:p>
          <w:p w14:paraId="3FC9AAB6" w14:textId="77777777" w:rsidR="00823632" w:rsidRDefault="00823632"/>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36A6EB66" w14:textId="77777777" w:rsidR="00823632" w:rsidRDefault="00823632">
            <w:r>
              <w:t>Create project plan with timelines and deliverables over January 2022</w:t>
            </w:r>
          </w:p>
          <w:p w14:paraId="3CA17562" w14:textId="77777777" w:rsidR="00823632" w:rsidRDefault="00823632"/>
          <w:p w14:paraId="1920F577" w14:textId="77777777" w:rsidR="00823632" w:rsidRDefault="00823632">
            <w:r>
              <w:t>Find other project members over January 2022</w:t>
            </w:r>
          </w:p>
          <w:p w14:paraId="207586F0" w14:textId="77777777" w:rsidR="00823632" w:rsidRDefault="00823632"/>
          <w:p w14:paraId="57C65B36" w14:textId="77777777" w:rsidR="00823632" w:rsidRDefault="00823632">
            <w:r>
              <w:t xml:space="preserve">Share project plan to interested members of the network </w:t>
            </w:r>
            <w:proofErr w:type="gramStart"/>
            <w:r>
              <w:t>over  February</w:t>
            </w:r>
            <w:proofErr w:type="gramEnd"/>
            <w:r>
              <w:t xml:space="preserve"> 2022</w:t>
            </w:r>
          </w:p>
        </w:tc>
      </w:tr>
      <w:tr w:rsidR="00823632" w14:paraId="42802F3F" w14:textId="77777777" w:rsidTr="00823632">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5BCA2" w14:textId="77777777" w:rsidR="00823632" w:rsidRDefault="00823632">
            <w:r>
              <w:t>Create a knowledge management portal to keep all shared information and accessible for all</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E926DE3" w14:textId="77777777" w:rsidR="00823632" w:rsidRDefault="00823632">
            <w:r>
              <w:t xml:space="preserve">Rash Patel </w:t>
            </w:r>
            <w:hyperlink r:id="rId11" w:history="1">
              <w:r>
                <w:rPr>
                  <w:rStyle w:val="Hyperlink"/>
                </w:rPr>
                <w:t>rash.patel@nhs.net</w:t>
              </w:r>
            </w:hyperlink>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28E91E7" w14:textId="77777777" w:rsidR="00823632" w:rsidRDefault="00823632">
            <w:r>
              <w:t xml:space="preserve">As above </w:t>
            </w:r>
          </w:p>
        </w:tc>
      </w:tr>
      <w:tr w:rsidR="00823632" w14:paraId="42F226BD" w14:textId="77777777" w:rsidTr="00823632">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1660B" w14:textId="77777777" w:rsidR="00823632" w:rsidRDefault="00823632">
            <w:r>
              <w:t>Create a working party to agree on what outcome metrics and how to gather outcome data once a quarter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CD48BE3" w14:textId="77777777" w:rsidR="00823632" w:rsidRDefault="00823632">
            <w:r>
              <w:t xml:space="preserve">Lars de Winter </w:t>
            </w:r>
            <w:hyperlink r:id="rId12" w:history="1">
              <w:r>
                <w:rPr>
                  <w:rStyle w:val="Hyperlink"/>
                </w:rPr>
                <w:t>lwinter@kcphrenos.nl</w:t>
              </w:r>
            </w:hyperlink>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1075FC6" w14:textId="77777777" w:rsidR="00823632" w:rsidRDefault="00823632">
            <w:r>
              <w:t>As above</w:t>
            </w:r>
          </w:p>
        </w:tc>
      </w:tr>
      <w:tr w:rsidR="00823632" w14:paraId="7FC1743F" w14:textId="77777777" w:rsidTr="00823632">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50B95" w14:textId="77777777" w:rsidR="00823632" w:rsidRDefault="00823632">
            <w:r>
              <w:t>Create networking and educational programmes for ES and Team Leaders</w:t>
            </w: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485A34AF" w14:textId="77777777" w:rsidR="00823632" w:rsidRDefault="00823632">
            <w:pPr>
              <w:rPr>
                <w:lang w:val="en-GB"/>
              </w:rPr>
            </w:pPr>
            <w:r>
              <w:t xml:space="preserve">Sharon Lane </w:t>
            </w:r>
            <w:hyperlink r:id="rId13" w:history="1">
              <w:r>
                <w:rPr>
                  <w:rStyle w:val="Hyperlink"/>
                </w:rPr>
                <w:t>workingwell.ie@gmail.com</w:t>
              </w:r>
            </w:hyperlink>
          </w:p>
          <w:p w14:paraId="47A40A72" w14:textId="77777777" w:rsidR="00823632" w:rsidRDefault="00823632"/>
          <w:p w14:paraId="7B318E54" w14:textId="77777777" w:rsidR="00823632" w:rsidRDefault="00823632">
            <w:r>
              <w:t xml:space="preserve">Julia Stapleton </w:t>
            </w:r>
            <w:hyperlink r:id="rId14" w:history="1">
              <w:r>
                <w:rPr>
                  <w:rStyle w:val="Hyperlink"/>
                </w:rPr>
                <w:t>julia.stapleton@socialfinance.org.uk</w:t>
              </w:r>
            </w:hyperlink>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72E2154" w14:textId="77777777" w:rsidR="00823632" w:rsidRDefault="00823632">
            <w:r>
              <w:t>As above</w:t>
            </w:r>
          </w:p>
        </w:tc>
      </w:tr>
    </w:tbl>
    <w:p w14:paraId="3B9581D5" w14:textId="77777777" w:rsidR="00823632" w:rsidRDefault="00823632" w:rsidP="00823632">
      <w:pPr>
        <w:rPr>
          <w:rFonts w:ascii="Calibri" w:hAnsi="Calibri" w:cs="Calibri"/>
        </w:rPr>
      </w:pPr>
    </w:p>
    <w:p w14:paraId="71A2A669" w14:textId="77777777" w:rsidR="00823632" w:rsidRDefault="00823632" w:rsidP="00823632"/>
    <w:p w14:paraId="07D708C7" w14:textId="77777777" w:rsidR="00823632" w:rsidRDefault="00823632" w:rsidP="00823632"/>
    <w:p w14:paraId="5F786CDE" w14:textId="77777777" w:rsidR="00823632" w:rsidRDefault="00823632" w:rsidP="00823632">
      <w:pPr>
        <w:rPr>
          <w:b/>
          <w:bCs/>
          <w:i/>
          <w:iCs/>
        </w:rPr>
      </w:pPr>
      <w:r>
        <w:rPr>
          <w:b/>
          <w:bCs/>
          <w:i/>
          <w:iCs/>
        </w:rPr>
        <w:t>NOTE: we all agreed there were some fundamental workstreams we would do always:</w:t>
      </w:r>
    </w:p>
    <w:p w14:paraId="29F571CB" w14:textId="77777777" w:rsidR="00823632" w:rsidRDefault="00823632" w:rsidP="00823632">
      <w:pPr>
        <w:pStyle w:val="ListParagraph"/>
        <w:numPr>
          <w:ilvl w:val="0"/>
          <w:numId w:val="17"/>
        </w:numPr>
        <w:rPr>
          <w:rFonts w:eastAsia="Times New Roman"/>
        </w:rPr>
      </w:pPr>
      <w:r>
        <w:rPr>
          <w:rFonts w:eastAsia="Times New Roman"/>
        </w:rPr>
        <w:t xml:space="preserve">Continue virtual events every 3 months </w:t>
      </w:r>
      <w:r>
        <w:rPr>
          <w:rFonts w:eastAsia="Times New Roman"/>
          <w:i/>
          <w:iCs/>
        </w:rPr>
        <w:t>– Gary coordina</w:t>
      </w:r>
      <w:r>
        <w:rPr>
          <w:rFonts w:eastAsia="Times New Roman"/>
        </w:rPr>
        <w:t>te (next event February/March 2022)</w:t>
      </w:r>
    </w:p>
    <w:p w14:paraId="481B36DD" w14:textId="77777777" w:rsidR="00823632" w:rsidRDefault="00823632" w:rsidP="00823632">
      <w:pPr>
        <w:pStyle w:val="ListParagraph"/>
        <w:numPr>
          <w:ilvl w:val="0"/>
          <w:numId w:val="17"/>
        </w:numPr>
        <w:rPr>
          <w:rFonts w:eastAsia="Times New Roman"/>
        </w:rPr>
      </w:pPr>
      <w:r>
        <w:rPr>
          <w:rFonts w:eastAsia="Times New Roman"/>
        </w:rPr>
        <w:t xml:space="preserve">Ensure we have a face to face gathering once a year – next year Berlin! </w:t>
      </w:r>
      <w:r>
        <w:rPr>
          <w:rFonts w:eastAsia="Times New Roman"/>
          <w:i/>
          <w:iCs/>
        </w:rPr>
        <w:t>Gary kick start</w:t>
      </w:r>
    </w:p>
    <w:p w14:paraId="57148603" w14:textId="77777777" w:rsidR="00823632" w:rsidRDefault="00823632" w:rsidP="00823632">
      <w:pPr>
        <w:pStyle w:val="ListParagraph"/>
        <w:numPr>
          <w:ilvl w:val="0"/>
          <w:numId w:val="17"/>
        </w:numPr>
        <w:rPr>
          <w:rFonts w:eastAsia="Times New Roman"/>
        </w:rPr>
      </w:pPr>
      <w:r>
        <w:rPr>
          <w:rFonts w:eastAsia="Times New Roman"/>
        </w:rPr>
        <w:t xml:space="preserve">Create a paper to outline our network – </w:t>
      </w:r>
      <w:r>
        <w:rPr>
          <w:rFonts w:eastAsia="Times New Roman"/>
          <w:i/>
          <w:iCs/>
        </w:rPr>
        <w:t>Angelo, Debora and Jaap to lead</w:t>
      </w:r>
    </w:p>
    <w:p w14:paraId="4966171A" w14:textId="77777777" w:rsidR="00823632" w:rsidRDefault="00823632" w:rsidP="00823632">
      <w:pPr>
        <w:pStyle w:val="ListParagraph"/>
        <w:numPr>
          <w:ilvl w:val="0"/>
          <w:numId w:val="17"/>
        </w:numPr>
        <w:rPr>
          <w:rFonts w:eastAsia="Times New Roman"/>
        </w:rPr>
      </w:pPr>
      <w:r>
        <w:rPr>
          <w:rFonts w:eastAsia="Times New Roman"/>
        </w:rPr>
        <w:t xml:space="preserve">Engage with Mental Health Europe – </w:t>
      </w:r>
      <w:r>
        <w:rPr>
          <w:rFonts w:eastAsia="Times New Roman"/>
          <w:i/>
          <w:iCs/>
        </w:rPr>
        <w:t>Hlynur to lead</w:t>
      </w:r>
    </w:p>
    <w:p w14:paraId="6C911D81" w14:textId="77777777" w:rsidR="00823632" w:rsidRDefault="00823632" w:rsidP="00823632">
      <w:pPr>
        <w:rPr>
          <w:lang w:val="en-GB"/>
        </w:rPr>
      </w:pPr>
    </w:p>
    <w:p w14:paraId="5D147EFA" w14:textId="77777777" w:rsidR="00823632" w:rsidRPr="00450448" w:rsidRDefault="00823632" w:rsidP="000A68A2"/>
    <w:p w14:paraId="5DF5EEAB" w14:textId="4BBC6925" w:rsidR="000A68A2" w:rsidRPr="000A68A2" w:rsidRDefault="00B74139" w:rsidP="000A68A2">
      <w:r>
        <w:t>end</w:t>
      </w:r>
    </w:p>
    <w:sectPr w:rsidR="000A68A2" w:rsidRPr="000A68A2" w:rsidSect="00D17B71">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8F43" w14:textId="77777777" w:rsidR="00CB2D5B" w:rsidRDefault="00CB2D5B" w:rsidP="007916DF">
      <w:r>
        <w:separator/>
      </w:r>
    </w:p>
  </w:endnote>
  <w:endnote w:type="continuationSeparator" w:id="0">
    <w:p w14:paraId="70F57012" w14:textId="77777777" w:rsidR="00CB2D5B" w:rsidRDefault="00CB2D5B" w:rsidP="0079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78A0" w14:textId="77777777" w:rsidR="007916DF" w:rsidRDefault="007916DF" w:rsidP="00041C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2E59F9" w14:textId="77777777" w:rsidR="007916DF" w:rsidRDefault="007916DF" w:rsidP="007916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360A" w14:textId="77777777" w:rsidR="007916DF" w:rsidRDefault="007916DF" w:rsidP="00041C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05D">
      <w:rPr>
        <w:rStyle w:val="PageNumber"/>
        <w:noProof/>
      </w:rPr>
      <w:t>1</w:t>
    </w:r>
    <w:r>
      <w:rPr>
        <w:rStyle w:val="PageNumber"/>
      </w:rPr>
      <w:fldChar w:fldCharType="end"/>
    </w:r>
  </w:p>
  <w:p w14:paraId="191ACB48" w14:textId="77777777" w:rsidR="007916DF" w:rsidRDefault="007916DF" w:rsidP="007916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63FB" w14:textId="77777777" w:rsidR="00CB2D5B" w:rsidRDefault="00CB2D5B" w:rsidP="007916DF">
      <w:r>
        <w:separator/>
      </w:r>
    </w:p>
  </w:footnote>
  <w:footnote w:type="continuationSeparator" w:id="0">
    <w:p w14:paraId="38A1199F" w14:textId="77777777" w:rsidR="00CB2D5B" w:rsidRDefault="00CB2D5B" w:rsidP="00791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FB6"/>
    <w:multiLevelType w:val="hybridMultilevel"/>
    <w:tmpl w:val="FFACF0F0"/>
    <w:lvl w:ilvl="0" w:tplc="A7ACF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A56E0"/>
    <w:multiLevelType w:val="hybridMultilevel"/>
    <w:tmpl w:val="41CC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71A72"/>
    <w:multiLevelType w:val="hybridMultilevel"/>
    <w:tmpl w:val="64569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685648"/>
    <w:multiLevelType w:val="hybridMultilevel"/>
    <w:tmpl w:val="815AD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27AFA"/>
    <w:multiLevelType w:val="hybridMultilevel"/>
    <w:tmpl w:val="6CE4E94E"/>
    <w:lvl w:ilvl="0" w:tplc="B8504B92">
      <w:start w:val="5"/>
      <w:numFmt w:val="bullet"/>
      <w:lvlText w:val="-"/>
      <w:lvlJc w:val="left"/>
      <w:pPr>
        <w:ind w:left="720" w:hanging="360"/>
      </w:pPr>
      <w:rPr>
        <w:rFonts w:ascii="Helvetica" w:eastAsiaTheme="minorHAnsi" w:hAnsi="Helvetica" w:cs="Helvetica"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87C94"/>
    <w:multiLevelType w:val="hybridMultilevel"/>
    <w:tmpl w:val="12AE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21618"/>
    <w:multiLevelType w:val="hybridMultilevel"/>
    <w:tmpl w:val="642452A2"/>
    <w:lvl w:ilvl="0" w:tplc="A852EC4A">
      <w:start w:val="41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3544FA"/>
    <w:multiLevelType w:val="hybridMultilevel"/>
    <w:tmpl w:val="BAF0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B2083"/>
    <w:multiLevelType w:val="hybridMultilevel"/>
    <w:tmpl w:val="C2769F18"/>
    <w:lvl w:ilvl="0" w:tplc="4DDC5240">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F222F"/>
    <w:multiLevelType w:val="hybridMultilevel"/>
    <w:tmpl w:val="CCBE11E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6EF2C22"/>
    <w:multiLevelType w:val="hybridMultilevel"/>
    <w:tmpl w:val="94FAB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811FA3"/>
    <w:multiLevelType w:val="hybridMultilevel"/>
    <w:tmpl w:val="CB68E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05537"/>
    <w:multiLevelType w:val="hybridMultilevel"/>
    <w:tmpl w:val="E186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833BD"/>
    <w:multiLevelType w:val="hybridMultilevel"/>
    <w:tmpl w:val="1294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73A23"/>
    <w:multiLevelType w:val="hybridMultilevel"/>
    <w:tmpl w:val="0B2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D1F1B"/>
    <w:multiLevelType w:val="hybridMultilevel"/>
    <w:tmpl w:val="3264A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2742117">
    <w:abstractNumId w:val="12"/>
  </w:num>
  <w:num w:numId="2" w16cid:durableId="1292521633">
    <w:abstractNumId w:val="7"/>
  </w:num>
  <w:num w:numId="3" w16cid:durableId="1571382095">
    <w:abstractNumId w:val="15"/>
  </w:num>
  <w:num w:numId="4" w16cid:durableId="1534154277">
    <w:abstractNumId w:val="3"/>
  </w:num>
  <w:num w:numId="5" w16cid:durableId="65106970">
    <w:abstractNumId w:val="14"/>
  </w:num>
  <w:num w:numId="6" w16cid:durableId="969477751">
    <w:abstractNumId w:val="13"/>
  </w:num>
  <w:num w:numId="7" w16cid:durableId="759637495">
    <w:abstractNumId w:val="4"/>
  </w:num>
  <w:num w:numId="8" w16cid:durableId="666902783">
    <w:abstractNumId w:val="0"/>
  </w:num>
  <w:num w:numId="9" w16cid:durableId="2047638051">
    <w:abstractNumId w:val="8"/>
  </w:num>
  <w:num w:numId="10" w16cid:durableId="682122770">
    <w:abstractNumId w:val="6"/>
  </w:num>
  <w:num w:numId="11" w16cid:durableId="836504896">
    <w:abstractNumId w:val="5"/>
  </w:num>
  <w:num w:numId="12" w16cid:durableId="740710099">
    <w:abstractNumId w:val="1"/>
  </w:num>
  <w:num w:numId="13" w16cid:durableId="444738851">
    <w:abstractNumId w:val="11"/>
  </w:num>
  <w:num w:numId="14" w16cid:durableId="915357050">
    <w:abstractNumId w:val="10"/>
  </w:num>
  <w:num w:numId="15" w16cid:durableId="1546913620">
    <w:abstractNumId w:val="9"/>
  </w:num>
  <w:num w:numId="16" w16cid:durableId="632633127">
    <w:abstractNumId w:val="2"/>
  </w:num>
  <w:num w:numId="17" w16cid:durableId="382486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78"/>
    <w:rsid w:val="00017C28"/>
    <w:rsid w:val="000264E1"/>
    <w:rsid w:val="000750E6"/>
    <w:rsid w:val="00080AF6"/>
    <w:rsid w:val="000A68A2"/>
    <w:rsid w:val="000B1D1C"/>
    <w:rsid w:val="0012370E"/>
    <w:rsid w:val="00190750"/>
    <w:rsid w:val="00196F72"/>
    <w:rsid w:val="001B0A1A"/>
    <w:rsid w:val="001D6A1D"/>
    <w:rsid w:val="001E5CCD"/>
    <w:rsid w:val="001F79D6"/>
    <w:rsid w:val="001F7C79"/>
    <w:rsid w:val="002035CC"/>
    <w:rsid w:val="00226D1E"/>
    <w:rsid w:val="00234A5C"/>
    <w:rsid w:val="00243273"/>
    <w:rsid w:val="00267466"/>
    <w:rsid w:val="002710C9"/>
    <w:rsid w:val="002769A4"/>
    <w:rsid w:val="0028501B"/>
    <w:rsid w:val="00290243"/>
    <w:rsid w:val="002A005F"/>
    <w:rsid w:val="002E6BF5"/>
    <w:rsid w:val="002F691C"/>
    <w:rsid w:val="00342E20"/>
    <w:rsid w:val="00346FB0"/>
    <w:rsid w:val="003A2DB9"/>
    <w:rsid w:val="003A4EAE"/>
    <w:rsid w:val="003A62D1"/>
    <w:rsid w:val="003B30E2"/>
    <w:rsid w:val="003C65CC"/>
    <w:rsid w:val="003D07DA"/>
    <w:rsid w:val="003D6FC6"/>
    <w:rsid w:val="003E5566"/>
    <w:rsid w:val="003F5850"/>
    <w:rsid w:val="003F741C"/>
    <w:rsid w:val="0040687D"/>
    <w:rsid w:val="004161C3"/>
    <w:rsid w:val="00450448"/>
    <w:rsid w:val="0046659F"/>
    <w:rsid w:val="004B6CFC"/>
    <w:rsid w:val="004B7089"/>
    <w:rsid w:val="004C4CA4"/>
    <w:rsid w:val="004C600C"/>
    <w:rsid w:val="004E1C1A"/>
    <w:rsid w:val="004E3A9E"/>
    <w:rsid w:val="004F1C8E"/>
    <w:rsid w:val="004F5BCD"/>
    <w:rsid w:val="00510FD1"/>
    <w:rsid w:val="00512575"/>
    <w:rsid w:val="005C126F"/>
    <w:rsid w:val="005D24F6"/>
    <w:rsid w:val="005F258E"/>
    <w:rsid w:val="005F6ADC"/>
    <w:rsid w:val="00637EF3"/>
    <w:rsid w:val="006810B4"/>
    <w:rsid w:val="006A4DD2"/>
    <w:rsid w:val="006D1B33"/>
    <w:rsid w:val="007304EC"/>
    <w:rsid w:val="00747A74"/>
    <w:rsid w:val="007916DF"/>
    <w:rsid w:val="007A63EE"/>
    <w:rsid w:val="007C5657"/>
    <w:rsid w:val="007F2791"/>
    <w:rsid w:val="007F4884"/>
    <w:rsid w:val="00812F92"/>
    <w:rsid w:val="00823632"/>
    <w:rsid w:val="00850668"/>
    <w:rsid w:val="00856409"/>
    <w:rsid w:val="008B1D1D"/>
    <w:rsid w:val="009023EA"/>
    <w:rsid w:val="00903ABE"/>
    <w:rsid w:val="00912B36"/>
    <w:rsid w:val="00916653"/>
    <w:rsid w:val="00984104"/>
    <w:rsid w:val="009974B0"/>
    <w:rsid w:val="009D11C3"/>
    <w:rsid w:val="009D6765"/>
    <w:rsid w:val="009E405D"/>
    <w:rsid w:val="009F1239"/>
    <w:rsid w:val="009F3472"/>
    <w:rsid w:val="00A2421A"/>
    <w:rsid w:val="00A46AC4"/>
    <w:rsid w:val="00A55CB8"/>
    <w:rsid w:val="00A62EE0"/>
    <w:rsid w:val="00A76937"/>
    <w:rsid w:val="00A801B4"/>
    <w:rsid w:val="00A93761"/>
    <w:rsid w:val="00A97C02"/>
    <w:rsid w:val="00AA571D"/>
    <w:rsid w:val="00AD2CAE"/>
    <w:rsid w:val="00AD7745"/>
    <w:rsid w:val="00AE6450"/>
    <w:rsid w:val="00B439D6"/>
    <w:rsid w:val="00B74139"/>
    <w:rsid w:val="00B9288F"/>
    <w:rsid w:val="00BC3026"/>
    <w:rsid w:val="00C11EA9"/>
    <w:rsid w:val="00C23FC8"/>
    <w:rsid w:val="00C62E44"/>
    <w:rsid w:val="00C96869"/>
    <w:rsid w:val="00CA42CF"/>
    <w:rsid w:val="00CB2D5B"/>
    <w:rsid w:val="00CC49B6"/>
    <w:rsid w:val="00CD2E10"/>
    <w:rsid w:val="00CD3BCD"/>
    <w:rsid w:val="00D01C59"/>
    <w:rsid w:val="00D17B71"/>
    <w:rsid w:val="00D3599F"/>
    <w:rsid w:val="00D93478"/>
    <w:rsid w:val="00DA4092"/>
    <w:rsid w:val="00DD37AA"/>
    <w:rsid w:val="00E00119"/>
    <w:rsid w:val="00E0501B"/>
    <w:rsid w:val="00E2178F"/>
    <w:rsid w:val="00E270B7"/>
    <w:rsid w:val="00E34AE3"/>
    <w:rsid w:val="00E62E58"/>
    <w:rsid w:val="00F372AF"/>
    <w:rsid w:val="00F52B2E"/>
    <w:rsid w:val="00F62E34"/>
    <w:rsid w:val="00F9528A"/>
    <w:rsid w:val="00FB1242"/>
    <w:rsid w:val="00FB5502"/>
    <w:rsid w:val="00FD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85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5657"/>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7AA"/>
    <w:pPr>
      <w:ind w:left="720"/>
      <w:contextualSpacing/>
    </w:pPr>
  </w:style>
  <w:style w:type="paragraph" w:styleId="Footer">
    <w:name w:val="footer"/>
    <w:basedOn w:val="Normal"/>
    <w:link w:val="FooterChar"/>
    <w:uiPriority w:val="99"/>
    <w:unhideWhenUsed/>
    <w:rsid w:val="007916DF"/>
    <w:pPr>
      <w:tabs>
        <w:tab w:val="center" w:pos="4513"/>
        <w:tab w:val="right" w:pos="9026"/>
      </w:tabs>
    </w:pPr>
  </w:style>
  <w:style w:type="character" w:customStyle="1" w:styleId="FooterChar">
    <w:name w:val="Footer Char"/>
    <w:basedOn w:val="DefaultParagraphFont"/>
    <w:link w:val="Footer"/>
    <w:uiPriority w:val="99"/>
    <w:rsid w:val="007916DF"/>
  </w:style>
  <w:style w:type="character" w:styleId="PageNumber">
    <w:name w:val="page number"/>
    <w:basedOn w:val="DefaultParagraphFont"/>
    <w:uiPriority w:val="99"/>
    <w:semiHidden/>
    <w:unhideWhenUsed/>
    <w:rsid w:val="007916DF"/>
  </w:style>
  <w:style w:type="table" w:styleId="TableGrid">
    <w:name w:val="Table Grid"/>
    <w:basedOn w:val="TableNormal"/>
    <w:uiPriority w:val="39"/>
    <w:rsid w:val="00791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3599F"/>
    <w:rPr>
      <w:color w:val="0000FF"/>
      <w:u w:val="single"/>
    </w:rPr>
  </w:style>
  <w:style w:type="character" w:customStyle="1" w:styleId="irh78d">
    <w:name w:val="irh78d"/>
    <w:basedOn w:val="DefaultParagraphFont"/>
    <w:rsid w:val="007C5657"/>
  </w:style>
  <w:style w:type="character" w:customStyle="1" w:styleId="grkhzd">
    <w:name w:val="grkhzd"/>
    <w:basedOn w:val="DefaultParagraphFont"/>
    <w:rsid w:val="007C5657"/>
  </w:style>
  <w:style w:type="character" w:customStyle="1" w:styleId="lrzxr">
    <w:name w:val="lrzxr"/>
    <w:basedOn w:val="DefaultParagraphFont"/>
    <w:rsid w:val="007C5657"/>
  </w:style>
  <w:style w:type="character" w:customStyle="1" w:styleId="Heading2Char">
    <w:name w:val="Heading 2 Char"/>
    <w:basedOn w:val="DefaultParagraphFont"/>
    <w:link w:val="Heading2"/>
    <w:uiPriority w:val="9"/>
    <w:rsid w:val="007C5657"/>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7070">
      <w:bodyDiv w:val="1"/>
      <w:marLeft w:val="0"/>
      <w:marRight w:val="0"/>
      <w:marTop w:val="0"/>
      <w:marBottom w:val="0"/>
      <w:divBdr>
        <w:top w:val="none" w:sz="0" w:space="0" w:color="auto"/>
        <w:left w:val="none" w:sz="0" w:space="0" w:color="auto"/>
        <w:bottom w:val="none" w:sz="0" w:space="0" w:color="auto"/>
        <w:right w:val="none" w:sz="0" w:space="0" w:color="auto"/>
      </w:divBdr>
      <w:divsChild>
        <w:div w:id="622619322">
          <w:marLeft w:val="0"/>
          <w:marRight w:val="0"/>
          <w:marTop w:val="0"/>
          <w:marBottom w:val="0"/>
          <w:divBdr>
            <w:top w:val="none" w:sz="0" w:space="0" w:color="auto"/>
            <w:left w:val="none" w:sz="0" w:space="0" w:color="auto"/>
            <w:bottom w:val="none" w:sz="0" w:space="0" w:color="auto"/>
            <w:right w:val="none" w:sz="0" w:space="0" w:color="auto"/>
          </w:divBdr>
          <w:divsChild>
            <w:div w:id="145556571">
              <w:marLeft w:val="0"/>
              <w:marRight w:val="0"/>
              <w:marTop w:val="0"/>
              <w:marBottom w:val="0"/>
              <w:divBdr>
                <w:top w:val="none" w:sz="0" w:space="0" w:color="auto"/>
                <w:left w:val="none" w:sz="0" w:space="0" w:color="auto"/>
                <w:bottom w:val="none" w:sz="0" w:space="0" w:color="auto"/>
                <w:right w:val="none" w:sz="0" w:space="0" w:color="auto"/>
              </w:divBdr>
              <w:divsChild>
                <w:div w:id="714624119">
                  <w:marLeft w:val="0"/>
                  <w:marRight w:val="0"/>
                  <w:marTop w:val="105"/>
                  <w:marBottom w:val="210"/>
                  <w:divBdr>
                    <w:top w:val="none" w:sz="0" w:space="0" w:color="auto"/>
                    <w:left w:val="none" w:sz="0" w:space="0" w:color="auto"/>
                    <w:bottom w:val="none" w:sz="0" w:space="0" w:color="auto"/>
                    <w:right w:val="none" w:sz="0" w:space="0" w:color="auto"/>
                  </w:divBdr>
                </w:div>
              </w:divsChild>
            </w:div>
          </w:divsChild>
        </w:div>
        <w:div w:id="827206332">
          <w:marLeft w:val="0"/>
          <w:marRight w:val="0"/>
          <w:marTop w:val="0"/>
          <w:marBottom w:val="0"/>
          <w:divBdr>
            <w:top w:val="none" w:sz="0" w:space="0" w:color="auto"/>
            <w:left w:val="none" w:sz="0" w:space="0" w:color="auto"/>
            <w:bottom w:val="none" w:sz="0" w:space="0" w:color="auto"/>
            <w:right w:val="none" w:sz="0" w:space="0" w:color="auto"/>
          </w:divBdr>
          <w:divsChild>
            <w:div w:id="1672553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92950510">
      <w:bodyDiv w:val="1"/>
      <w:marLeft w:val="0"/>
      <w:marRight w:val="0"/>
      <w:marTop w:val="0"/>
      <w:marBottom w:val="0"/>
      <w:divBdr>
        <w:top w:val="none" w:sz="0" w:space="0" w:color="auto"/>
        <w:left w:val="none" w:sz="0" w:space="0" w:color="auto"/>
        <w:bottom w:val="none" w:sz="0" w:space="0" w:color="auto"/>
        <w:right w:val="none" w:sz="0" w:space="0" w:color="auto"/>
      </w:divBdr>
    </w:div>
    <w:div w:id="648435005">
      <w:bodyDiv w:val="1"/>
      <w:marLeft w:val="0"/>
      <w:marRight w:val="0"/>
      <w:marTop w:val="0"/>
      <w:marBottom w:val="0"/>
      <w:divBdr>
        <w:top w:val="none" w:sz="0" w:space="0" w:color="auto"/>
        <w:left w:val="none" w:sz="0" w:space="0" w:color="auto"/>
        <w:bottom w:val="none" w:sz="0" w:space="0" w:color="auto"/>
        <w:right w:val="none" w:sz="0" w:space="0" w:color="auto"/>
      </w:divBdr>
    </w:div>
    <w:div w:id="758139347">
      <w:bodyDiv w:val="1"/>
      <w:marLeft w:val="0"/>
      <w:marRight w:val="0"/>
      <w:marTop w:val="0"/>
      <w:marBottom w:val="0"/>
      <w:divBdr>
        <w:top w:val="none" w:sz="0" w:space="0" w:color="auto"/>
        <w:left w:val="none" w:sz="0" w:space="0" w:color="auto"/>
        <w:bottom w:val="none" w:sz="0" w:space="0" w:color="auto"/>
        <w:right w:val="none" w:sz="0" w:space="0" w:color="auto"/>
      </w:divBdr>
    </w:div>
    <w:div w:id="1391075118">
      <w:bodyDiv w:val="1"/>
      <w:marLeft w:val="0"/>
      <w:marRight w:val="0"/>
      <w:marTop w:val="0"/>
      <w:marBottom w:val="0"/>
      <w:divBdr>
        <w:top w:val="none" w:sz="0" w:space="0" w:color="auto"/>
        <w:left w:val="none" w:sz="0" w:space="0" w:color="auto"/>
        <w:bottom w:val="none" w:sz="0" w:space="0" w:color="auto"/>
        <w:right w:val="none" w:sz="0" w:space="0" w:color="auto"/>
      </w:divBdr>
    </w:div>
    <w:div w:id="1443915861">
      <w:bodyDiv w:val="1"/>
      <w:marLeft w:val="0"/>
      <w:marRight w:val="0"/>
      <w:marTop w:val="0"/>
      <w:marBottom w:val="0"/>
      <w:divBdr>
        <w:top w:val="none" w:sz="0" w:space="0" w:color="auto"/>
        <w:left w:val="none" w:sz="0" w:space="0" w:color="auto"/>
        <w:bottom w:val="none" w:sz="0" w:space="0" w:color="auto"/>
        <w:right w:val="none" w:sz="0" w:space="0" w:color="auto"/>
      </w:divBdr>
    </w:div>
    <w:div w:id="2047218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eckel@berlin.de" TargetMode="External"/><Relationship Id="rId13" Type="http://schemas.openxmlformats.org/officeDocument/2006/relationships/hyperlink" Target="mailto:workingwell.ie@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winter@kcphrenos.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sh.patel@nhs.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ea.marie.kolbe.ebersbach@regionh.dk" TargetMode="External"/><Relationship Id="rId4" Type="http://schemas.openxmlformats.org/officeDocument/2006/relationships/webSettings" Target="webSettings.xml"/><Relationship Id="rId9" Type="http://schemas.openxmlformats.org/officeDocument/2006/relationships/hyperlink" Target="mailto:marie-luise.gamig@vivantes.de" TargetMode="External"/><Relationship Id="rId14" Type="http://schemas.openxmlformats.org/officeDocument/2006/relationships/hyperlink" Target="mailto:julia.stapleton@socialfin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Johnston</dc:creator>
  <cp:keywords/>
  <dc:description/>
  <cp:lastModifiedBy>Gloria Nalumansi</cp:lastModifiedBy>
  <cp:revision>2</cp:revision>
  <dcterms:created xsi:type="dcterms:W3CDTF">2022-05-24T16:23:00Z</dcterms:created>
  <dcterms:modified xsi:type="dcterms:W3CDTF">2022-05-24T16:23:00Z</dcterms:modified>
</cp:coreProperties>
</file>