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12C2" w14:textId="77777777" w:rsidR="00177021" w:rsidRPr="00177021" w:rsidRDefault="00177021" w:rsidP="00177021">
      <w:r w:rsidRPr="00177021">
        <w:t>CIF Administrator (Westminster/Camden/Royal Borough Chelsea &amp; Kensington/Lambeth)</w:t>
      </w:r>
    </w:p>
    <w:p w14:paraId="77183469" w14:textId="769F8C0A" w:rsidR="00177021" w:rsidRPr="00177021" w:rsidRDefault="00177021" w:rsidP="00177021">
      <w:r w:rsidRPr="00177021">
        <w:rPr>
          <w:b/>
          <w:bCs/>
        </w:rPr>
        <w:t>Job Role</w:t>
      </w:r>
    </w:p>
    <w:p w14:paraId="0B800047" w14:textId="77777777" w:rsidR="00177021" w:rsidRPr="00177021" w:rsidRDefault="00177021" w:rsidP="00177021">
      <w:r w:rsidRPr="00177021">
        <w:t>Are you a highly organised and proactive administrator with a passion for community impact? We’re looking for a CIF Administrator to support the delivery and management of our Community Investment Fund. This fund empowers local initiatives that boost employment opportunities, skills development, and community resilience.</w:t>
      </w:r>
      <w:r w:rsidRPr="00177021">
        <w:br/>
      </w:r>
      <w:r w:rsidRPr="00177021">
        <w:br/>
        <w:t>As the operational backbone of the fund, you’ll ensure smooth administration, accurate record-keeping, and effective communication with both internal teams and external partners.</w:t>
      </w:r>
      <w:r w:rsidRPr="00177021">
        <w:br/>
      </w:r>
      <w:r w:rsidRPr="00177021">
        <w:br/>
        <w:t>You’ll be responsible for coordinating the end-to-end administration of the Community Investment Fund, ensuring efficient tracking of applications, maintaining accurate documentation, and supporting timely reporting.  You’ll liaise with internal teams and external stakeholders to ensure alignment with programme objectives, assist in the preparation of reports and communications, monitor compliance with funding criteria, and proactively flag any issues or risks. Additionally, you’ll contribute to the ongoing improvement of administrative systems and processes to enhance overall efficiency and impact.</w:t>
      </w:r>
      <w:r w:rsidRPr="00177021">
        <w:br/>
      </w:r>
      <w:r w:rsidRPr="00177021">
        <w:br/>
        <w:t>We’re seeking a detail-oriented and motivated individual with proven experience in administrative roles, ideally within community development, funding, or employability programmes. Our ideal candidate will demonstrate excellent organisational skills, strong attention to detail, and the ability to manage multiple priorities independently. Exceptional communication and interpersonal skills are essential, along with confidence in using digital tools, and project management platforms. A collaborative mindset and a genuine commitment to creating positive social impact are key to succeeding in this role.</w:t>
      </w:r>
      <w:r w:rsidRPr="00177021">
        <w:br/>
      </w:r>
      <w:r w:rsidRPr="00177021">
        <w:br/>
        <w:t>Help us empower local initiatives that change lives.</w:t>
      </w:r>
      <w:r w:rsidRPr="00177021">
        <w:br/>
      </w:r>
      <w:r w:rsidRPr="00177021">
        <w:br/>
        <w:t xml:space="preserve">In return for your dedication, knowledge, and commitment, we’re offering a competitive salary </w:t>
      </w:r>
      <w:proofErr w:type="gramStart"/>
      <w:r w:rsidRPr="00177021">
        <w:t>of  </w:t>
      </w:r>
      <w:r w:rsidRPr="00177021">
        <w:rPr>
          <w:b/>
          <w:bCs/>
        </w:rPr>
        <w:t>£</w:t>
      </w:r>
      <w:proofErr w:type="gramEnd"/>
      <w:r w:rsidRPr="00177021">
        <w:rPr>
          <w:b/>
          <w:bCs/>
        </w:rPr>
        <w:t>33,300 - £37,000 p.a.</w:t>
      </w:r>
      <w:r w:rsidRPr="00177021">
        <w:t>  with these great benefits:</w:t>
      </w:r>
    </w:p>
    <w:p w14:paraId="48976A4D" w14:textId="77777777" w:rsidR="00177021" w:rsidRPr="00177021" w:rsidRDefault="00177021" w:rsidP="00177021">
      <w:r w:rsidRPr="00177021">
        <w:t> </w:t>
      </w:r>
    </w:p>
    <w:p w14:paraId="73D5E2E3" w14:textId="77777777" w:rsidR="00177021" w:rsidRPr="00177021" w:rsidRDefault="00177021" w:rsidP="00177021">
      <w:pPr>
        <w:numPr>
          <w:ilvl w:val="0"/>
          <w:numId w:val="1"/>
        </w:numPr>
      </w:pPr>
      <w:r w:rsidRPr="00177021">
        <w:rPr>
          <w:b/>
          <w:bCs/>
        </w:rPr>
        <w:t xml:space="preserve">25 days annual leave + Bank Holidays + Birthday Day off (with the opportunity to </w:t>
      </w:r>
      <w:proofErr w:type="gramStart"/>
      <w:r w:rsidRPr="00177021">
        <w:rPr>
          <w:b/>
          <w:bCs/>
        </w:rPr>
        <w:t>buy  additional</w:t>
      </w:r>
      <w:proofErr w:type="gramEnd"/>
      <w:r w:rsidRPr="00177021">
        <w:rPr>
          <w:b/>
          <w:bCs/>
        </w:rPr>
        <w:t xml:space="preserve">  days)</w:t>
      </w:r>
    </w:p>
    <w:p w14:paraId="6F6E1347" w14:textId="77777777" w:rsidR="00177021" w:rsidRPr="00177021" w:rsidRDefault="00177021" w:rsidP="00177021">
      <w:pPr>
        <w:numPr>
          <w:ilvl w:val="0"/>
          <w:numId w:val="1"/>
        </w:numPr>
      </w:pPr>
      <w:r w:rsidRPr="00177021">
        <w:rPr>
          <w:b/>
          <w:bCs/>
        </w:rPr>
        <w:t>2 Volunteer Days</w:t>
      </w:r>
    </w:p>
    <w:p w14:paraId="6CE66B86" w14:textId="77777777" w:rsidR="00177021" w:rsidRPr="00177021" w:rsidRDefault="00177021" w:rsidP="00177021">
      <w:pPr>
        <w:numPr>
          <w:ilvl w:val="0"/>
          <w:numId w:val="1"/>
        </w:numPr>
      </w:pPr>
      <w:r w:rsidRPr="00177021">
        <w:rPr>
          <w:b/>
          <w:bCs/>
        </w:rPr>
        <w:lastRenderedPageBreak/>
        <w:t>Company Pension Scheme - 5% Employee 5% Employer</w:t>
      </w:r>
    </w:p>
    <w:p w14:paraId="5EB7E0B3" w14:textId="77777777" w:rsidR="00177021" w:rsidRPr="00177021" w:rsidRDefault="00177021" w:rsidP="00177021">
      <w:pPr>
        <w:numPr>
          <w:ilvl w:val="0"/>
          <w:numId w:val="1"/>
        </w:numPr>
      </w:pPr>
      <w:r w:rsidRPr="00177021">
        <w:rPr>
          <w:b/>
          <w:bCs/>
        </w:rPr>
        <w:t>Health Insurance Allowance</w:t>
      </w:r>
    </w:p>
    <w:p w14:paraId="4F3417F5" w14:textId="77777777" w:rsidR="00177021" w:rsidRPr="00177021" w:rsidRDefault="00177021" w:rsidP="00177021">
      <w:pPr>
        <w:numPr>
          <w:ilvl w:val="0"/>
          <w:numId w:val="1"/>
        </w:numPr>
      </w:pPr>
      <w:r w:rsidRPr="00177021">
        <w:rPr>
          <w:b/>
          <w:bCs/>
        </w:rPr>
        <w:t>Employer Paid Healthcare Cash Plan, incl. 3 x salary life assurance</w:t>
      </w:r>
    </w:p>
    <w:p w14:paraId="1C87DF2F" w14:textId="77777777" w:rsidR="00177021" w:rsidRPr="00177021" w:rsidRDefault="00177021" w:rsidP="00177021">
      <w:pPr>
        <w:numPr>
          <w:ilvl w:val="0"/>
          <w:numId w:val="1"/>
        </w:numPr>
      </w:pPr>
      <w:r w:rsidRPr="00177021">
        <w:rPr>
          <w:b/>
          <w:bCs/>
        </w:rPr>
        <w:t>Annual Pay Review</w:t>
      </w:r>
    </w:p>
    <w:p w14:paraId="2389C500" w14:textId="77777777" w:rsidR="00177021" w:rsidRPr="00177021" w:rsidRDefault="00177021" w:rsidP="00177021">
      <w:pPr>
        <w:numPr>
          <w:ilvl w:val="0"/>
          <w:numId w:val="1"/>
        </w:numPr>
      </w:pPr>
      <w:r w:rsidRPr="00177021">
        <w:rPr>
          <w:b/>
          <w:bCs/>
        </w:rPr>
        <w:t>Enhanced Maternity/Adoption and Paternity Pay Arrangements</w:t>
      </w:r>
    </w:p>
    <w:p w14:paraId="775749F1" w14:textId="77777777" w:rsidR="00177021" w:rsidRPr="00177021" w:rsidRDefault="00177021" w:rsidP="00177021">
      <w:pPr>
        <w:numPr>
          <w:ilvl w:val="0"/>
          <w:numId w:val="1"/>
        </w:numPr>
      </w:pPr>
      <w:r w:rsidRPr="00177021">
        <w:rPr>
          <w:b/>
          <w:bCs/>
        </w:rPr>
        <w:t xml:space="preserve">Free access to </w:t>
      </w:r>
      <w:proofErr w:type="spellStart"/>
      <w:r w:rsidRPr="00177021">
        <w:rPr>
          <w:b/>
          <w:bCs/>
        </w:rPr>
        <w:t>BenefitHub</w:t>
      </w:r>
      <w:proofErr w:type="spellEnd"/>
      <w:r w:rsidRPr="00177021">
        <w:rPr>
          <w:b/>
          <w:bCs/>
        </w:rPr>
        <w:t xml:space="preserve"> – an online portal with access to a wide range of retail discounts, Life Assurance, Cycle to Work Scheme, Tax Saver Commuter Tickets</w:t>
      </w:r>
    </w:p>
    <w:p w14:paraId="620194C1" w14:textId="451EACC2" w:rsidR="00177021" w:rsidRPr="00177021" w:rsidRDefault="00177021" w:rsidP="00177021">
      <w:pPr>
        <w:numPr>
          <w:ilvl w:val="0"/>
          <w:numId w:val="1"/>
        </w:numPr>
      </w:pPr>
      <w:r w:rsidRPr="00177021">
        <w:rPr>
          <w:b/>
          <w:bCs/>
        </w:rPr>
        <w:t>Refer a Friend Schem</w:t>
      </w:r>
      <w:r>
        <w:rPr>
          <w:b/>
          <w:bCs/>
        </w:rPr>
        <w:t>e</w:t>
      </w:r>
    </w:p>
    <w:p w14:paraId="71B4A0A7" w14:textId="77777777" w:rsidR="00177021" w:rsidRPr="00177021" w:rsidRDefault="00177021" w:rsidP="00177021">
      <w:r w:rsidRPr="00177021">
        <w:t>Interested? There’s an easy to apply route below to upload your CV! </w:t>
      </w:r>
      <w:r w:rsidRPr="00177021">
        <w:br/>
        <w:t>If you need any further information, talk to our experienced Internal Recruitment Team on 01702 208282 .</w:t>
      </w:r>
      <w:r w:rsidRPr="00177021">
        <w:br/>
      </w:r>
      <w:r w:rsidRPr="00177021">
        <w:br/>
      </w:r>
      <w:hyperlink r:id="rId5" w:history="1">
        <w:proofErr w:type="spellStart"/>
        <w:r w:rsidRPr="00177021">
          <w:rPr>
            <w:rStyle w:val="Hyperlink"/>
            <w:b/>
            <w:bCs/>
          </w:rPr>
          <w:t>Seetec</w:t>
        </w:r>
        <w:proofErr w:type="spellEnd"/>
        <w:r w:rsidRPr="00177021">
          <w:rPr>
            <w:rStyle w:val="Hyperlink"/>
            <w:b/>
            <w:bCs/>
          </w:rPr>
          <w:t xml:space="preserve"> Group </w:t>
        </w:r>
      </w:hyperlink>
      <w:r w:rsidRPr="00177021">
        <w:t>is an employee-owned organisation and we continually pride ourselves on our sense of community, both in the incredible work we do throughout UK and Ireland, and internally with our Employee Owners. People are at the front, centre and heart of every service we provide and each decision we make. </w:t>
      </w:r>
      <w:r w:rsidRPr="00177021">
        <w:br/>
      </w:r>
      <w:r w:rsidRPr="00177021">
        <w:br/>
      </w:r>
      <w:hyperlink r:id="rId6" w:history="1">
        <w:r w:rsidRPr="00177021">
          <w:rPr>
            <w:rStyle w:val="Hyperlink"/>
            <w:b/>
            <w:bCs/>
          </w:rPr>
          <w:t>What it means to be employee-owned.</w:t>
        </w:r>
      </w:hyperlink>
      <w:r w:rsidRPr="00177021">
        <w:br/>
      </w:r>
      <w:r w:rsidRPr="00177021">
        <w:br/>
      </w:r>
      <w:hyperlink r:id="rId7" w:history="1">
        <w:r w:rsidRPr="00177021">
          <w:rPr>
            <w:rStyle w:val="Hyperlink"/>
            <w:b/>
            <w:bCs/>
          </w:rPr>
          <w:t>What our people say. </w:t>
        </w:r>
      </w:hyperlink>
      <w:r w:rsidRPr="00177021">
        <w:br/>
      </w:r>
      <w:r w:rsidRPr="00177021">
        <w:br/>
        <w:t xml:space="preserve">Location:   This is a remote </w:t>
      </w:r>
      <w:proofErr w:type="gramStart"/>
      <w:r w:rsidRPr="00177021">
        <w:t>role</w:t>
      </w:r>
      <w:proofErr w:type="gramEnd"/>
      <w:r w:rsidRPr="00177021">
        <w:t xml:space="preserve"> but you will be expected to be able to travel to Westminster/Camden/Lambeth/Royal Boroughs of Kensington &amp; Chelsea. </w:t>
      </w:r>
    </w:p>
    <w:p w14:paraId="39842021" w14:textId="77777777" w:rsidR="00177021" w:rsidRPr="00177021" w:rsidRDefault="00177021" w:rsidP="00177021">
      <w:r w:rsidRPr="00177021">
        <w:t xml:space="preserve">Hours:   37 hours a week.  Monday to Thursday 8.30 am to 5pm, Friday 8.30 </w:t>
      </w:r>
      <w:proofErr w:type="gramStart"/>
      <w:r w:rsidRPr="00177021">
        <w:t>am</w:t>
      </w:r>
      <w:proofErr w:type="gramEnd"/>
      <w:r w:rsidRPr="00177021">
        <w:t xml:space="preserve"> to 4.30pm</w:t>
      </w:r>
    </w:p>
    <w:p w14:paraId="1CD15666" w14:textId="77777777" w:rsidR="00177021" w:rsidRPr="00177021" w:rsidRDefault="00177021" w:rsidP="00177021">
      <w:r w:rsidRPr="00177021">
        <w:t>Closing Date: 29 December 2025</w:t>
      </w:r>
      <w:r w:rsidRPr="00177021">
        <w:br/>
        <w:t> </w:t>
      </w:r>
    </w:p>
    <w:p w14:paraId="25EC5AAD" w14:textId="77777777" w:rsidR="00177021" w:rsidRPr="00177021" w:rsidRDefault="00177021" w:rsidP="00177021">
      <w:r w:rsidRPr="00177021">
        <w:rPr>
          <w:b/>
          <w:bCs/>
        </w:rPr>
        <w:t>Key Responsibilities</w:t>
      </w:r>
    </w:p>
    <w:p w14:paraId="775F6D98" w14:textId="77777777" w:rsidR="00177021" w:rsidRPr="00177021" w:rsidRDefault="00177021" w:rsidP="00177021">
      <w:r w:rsidRPr="00177021">
        <w:t> </w:t>
      </w:r>
    </w:p>
    <w:p w14:paraId="22FC5CC0" w14:textId="77777777" w:rsidR="00177021" w:rsidRPr="00177021" w:rsidRDefault="00177021" w:rsidP="00177021">
      <w:pPr>
        <w:numPr>
          <w:ilvl w:val="0"/>
          <w:numId w:val="2"/>
        </w:numPr>
      </w:pPr>
      <w:r w:rsidRPr="00177021">
        <w:t>Coordinate the end-to-end administration of the Community Investment Fund, including application tracking, documentation, and reporting.</w:t>
      </w:r>
    </w:p>
    <w:p w14:paraId="467F0765" w14:textId="77777777" w:rsidR="00177021" w:rsidRPr="00177021" w:rsidRDefault="00177021" w:rsidP="00177021">
      <w:pPr>
        <w:numPr>
          <w:ilvl w:val="0"/>
          <w:numId w:val="2"/>
        </w:numPr>
      </w:pPr>
      <w:r w:rsidRPr="00177021">
        <w:t>Serve as the first point of contact for CIF partners, providing guidance and support throughout the process.</w:t>
      </w:r>
    </w:p>
    <w:p w14:paraId="124B78C6" w14:textId="77777777" w:rsidR="00177021" w:rsidRPr="00177021" w:rsidRDefault="00177021" w:rsidP="00177021">
      <w:pPr>
        <w:numPr>
          <w:ilvl w:val="0"/>
          <w:numId w:val="2"/>
        </w:numPr>
      </w:pPr>
      <w:r w:rsidRPr="00177021">
        <w:lastRenderedPageBreak/>
        <w:t>Maintain accurate records of fund disbursements, project milestones, and impact metrics.</w:t>
      </w:r>
    </w:p>
    <w:p w14:paraId="7464F78D" w14:textId="77777777" w:rsidR="00177021" w:rsidRPr="00177021" w:rsidRDefault="00177021" w:rsidP="00177021">
      <w:pPr>
        <w:numPr>
          <w:ilvl w:val="0"/>
          <w:numId w:val="2"/>
        </w:numPr>
      </w:pPr>
      <w:r w:rsidRPr="00177021">
        <w:t>Schedule and support meetings, panels, and review boards related to funding.</w:t>
      </w:r>
    </w:p>
    <w:p w14:paraId="6079E231" w14:textId="77777777" w:rsidR="00177021" w:rsidRPr="00177021" w:rsidRDefault="00177021" w:rsidP="00177021">
      <w:pPr>
        <w:numPr>
          <w:ilvl w:val="0"/>
          <w:numId w:val="2"/>
        </w:numPr>
      </w:pPr>
      <w:r w:rsidRPr="00177021">
        <w:t> Liaise with internal teams and external partners to ensure alignment with programme goals.</w:t>
      </w:r>
    </w:p>
    <w:p w14:paraId="3EE76950" w14:textId="77777777" w:rsidR="00177021" w:rsidRPr="00177021" w:rsidRDefault="00177021" w:rsidP="00177021">
      <w:pPr>
        <w:numPr>
          <w:ilvl w:val="0"/>
          <w:numId w:val="2"/>
        </w:numPr>
      </w:pPr>
      <w:r w:rsidRPr="00177021">
        <w:t>Assist in preparing reports, presentations, and communications for stakeholders </w:t>
      </w:r>
    </w:p>
    <w:p w14:paraId="4EBFF109" w14:textId="77777777" w:rsidR="00177021" w:rsidRPr="00177021" w:rsidRDefault="00177021" w:rsidP="00177021">
      <w:pPr>
        <w:numPr>
          <w:ilvl w:val="0"/>
          <w:numId w:val="2"/>
        </w:numPr>
      </w:pPr>
      <w:r w:rsidRPr="00177021">
        <w:t>Monitor compliance with funding criteria and flag any issues or risks.</w:t>
      </w:r>
    </w:p>
    <w:p w14:paraId="348ED158" w14:textId="77777777" w:rsidR="00177021" w:rsidRPr="00177021" w:rsidRDefault="00177021" w:rsidP="00177021">
      <w:pPr>
        <w:numPr>
          <w:ilvl w:val="0"/>
          <w:numId w:val="2"/>
        </w:numPr>
      </w:pPr>
      <w:r w:rsidRPr="00177021">
        <w:t>Contribute to continuous improvement of administrative systems and processes.</w:t>
      </w:r>
    </w:p>
    <w:p w14:paraId="6601E619" w14:textId="77777777" w:rsidR="00177021" w:rsidRPr="00177021" w:rsidRDefault="00177021" w:rsidP="00177021">
      <w:pPr>
        <w:numPr>
          <w:ilvl w:val="0"/>
          <w:numId w:val="2"/>
        </w:numPr>
      </w:pPr>
      <w:r w:rsidRPr="00177021">
        <w:t>Proven experience in administrative roles, ideally within community development, funding, or employability programmes.</w:t>
      </w:r>
    </w:p>
    <w:p w14:paraId="71E531B5" w14:textId="77777777" w:rsidR="00177021" w:rsidRPr="00177021" w:rsidRDefault="00177021" w:rsidP="00177021">
      <w:pPr>
        <w:numPr>
          <w:ilvl w:val="0"/>
          <w:numId w:val="2"/>
        </w:numPr>
      </w:pPr>
      <w:r w:rsidRPr="00177021">
        <w:t>Excellent organisational skills and attention to detail.</w:t>
      </w:r>
    </w:p>
    <w:p w14:paraId="00B0EACA" w14:textId="77777777" w:rsidR="00177021" w:rsidRPr="00177021" w:rsidRDefault="00177021" w:rsidP="00177021">
      <w:pPr>
        <w:numPr>
          <w:ilvl w:val="0"/>
          <w:numId w:val="2"/>
        </w:numPr>
      </w:pPr>
      <w:r w:rsidRPr="00177021">
        <w:t>Strong communication and interpersonal abilities.</w:t>
      </w:r>
    </w:p>
    <w:p w14:paraId="1E2BE894" w14:textId="77777777" w:rsidR="00177021" w:rsidRPr="00177021" w:rsidRDefault="00177021" w:rsidP="00177021">
      <w:pPr>
        <w:numPr>
          <w:ilvl w:val="0"/>
          <w:numId w:val="2"/>
        </w:numPr>
      </w:pPr>
      <w:r w:rsidRPr="00177021">
        <w:t>Confidence using digital tools (e.g. Microsoft Office, CRM systems, project management platforms).</w:t>
      </w:r>
    </w:p>
    <w:p w14:paraId="15863B27" w14:textId="77777777" w:rsidR="00177021" w:rsidRPr="00177021" w:rsidRDefault="00177021" w:rsidP="00177021">
      <w:pPr>
        <w:numPr>
          <w:ilvl w:val="0"/>
          <w:numId w:val="2"/>
        </w:numPr>
      </w:pPr>
      <w:r w:rsidRPr="00177021">
        <w:t>Ability to manage multiple tasks and deadlines independently.</w:t>
      </w:r>
    </w:p>
    <w:p w14:paraId="59980DC9" w14:textId="77777777" w:rsidR="00177021" w:rsidRPr="00177021" w:rsidRDefault="00177021" w:rsidP="00177021">
      <w:pPr>
        <w:numPr>
          <w:ilvl w:val="0"/>
          <w:numId w:val="2"/>
        </w:numPr>
      </w:pPr>
      <w:r w:rsidRPr="00177021">
        <w:t>A collaborative mindset and commitment to social impact.</w:t>
      </w:r>
    </w:p>
    <w:p w14:paraId="3955CC92" w14:textId="77777777" w:rsidR="00177021" w:rsidRPr="00177021" w:rsidRDefault="00177021" w:rsidP="00177021">
      <w:pPr>
        <w:numPr>
          <w:ilvl w:val="0"/>
          <w:numId w:val="2"/>
        </w:numPr>
      </w:pPr>
      <w:r w:rsidRPr="00177021">
        <w:t>Acts as an employee owner always considering the best interests of the company, shareholders and other colleagues </w:t>
      </w:r>
    </w:p>
    <w:p w14:paraId="2B95D874" w14:textId="77777777" w:rsidR="00177021" w:rsidRPr="00177021" w:rsidRDefault="00177021" w:rsidP="00177021">
      <w:pPr>
        <w:numPr>
          <w:ilvl w:val="0"/>
          <w:numId w:val="2"/>
        </w:numPr>
      </w:pPr>
      <w:r w:rsidRPr="00177021">
        <w:t>Ensures best practice is identified, adhered to and championed </w:t>
      </w:r>
    </w:p>
    <w:p w14:paraId="2E9DA4B2" w14:textId="77777777" w:rsidR="00177021" w:rsidRPr="00177021" w:rsidRDefault="00177021" w:rsidP="00177021">
      <w:pPr>
        <w:numPr>
          <w:ilvl w:val="0"/>
          <w:numId w:val="2"/>
        </w:numPr>
      </w:pPr>
      <w:r w:rsidRPr="00177021">
        <w:t>Is prepared to work flexibly to meet the needs of the role, including any necessary travel and overnight stays </w:t>
      </w:r>
    </w:p>
    <w:p w14:paraId="70C4103C" w14:textId="77777777" w:rsidR="00177021" w:rsidRPr="00177021" w:rsidRDefault="00177021" w:rsidP="00177021">
      <w:pPr>
        <w:numPr>
          <w:ilvl w:val="0"/>
          <w:numId w:val="2"/>
        </w:numPr>
      </w:pPr>
      <w:r w:rsidRPr="00177021">
        <w:t>Accountable for own professional development and undertake necessary training as identified in the Performance Review process. </w:t>
      </w:r>
    </w:p>
    <w:p w14:paraId="2CAFCA41" w14:textId="77777777" w:rsidR="00177021" w:rsidRPr="00177021" w:rsidRDefault="00177021" w:rsidP="00177021">
      <w:pPr>
        <w:numPr>
          <w:ilvl w:val="0"/>
          <w:numId w:val="2"/>
        </w:numPr>
      </w:pPr>
      <w:r w:rsidRPr="00177021">
        <w:t>To handle personal data in accordance with the organisation's data protection policy. </w:t>
      </w:r>
    </w:p>
    <w:p w14:paraId="6EEEEE36" w14:textId="77777777" w:rsidR="00177021" w:rsidRPr="00177021" w:rsidRDefault="00177021" w:rsidP="00177021">
      <w:pPr>
        <w:numPr>
          <w:ilvl w:val="0"/>
          <w:numId w:val="2"/>
        </w:numPr>
      </w:pPr>
      <w:r w:rsidRPr="00177021">
        <w:t>Actively participate in, and promote Prevent and the safeguarding of children, young people and vulnerable adults. </w:t>
      </w:r>
    </w:p>
    <w:p w14:paraId="5F357C36" w14:textId="77777777" w:rsidR="00177021" w:rsidRPr="00177021" w:rsidRDefault="00177021" w:rsidP="00177021">
      <w:pPr>
        <w:numPr>
          <w:ilvl w:val="0"/>
          <w:numId w:val="2"/>
        </w:numPr>
      </w:pPr>
      <w:r w:rsidRPr="00177021">
        <w:t>Adhere to the company’s policies and procedures always, including safeguarding, equality, diversity and inclusion, quality, health and safety and IT. </w:t>
      </w:r>
    </w:p>
    <w:p w14:paraId="21EB015B" w14:textId="77777777" w:rsidR="00177021" w:rsidRPr="00177021" w:rsidRDefault="00177021" w:rsidP="00177021">
      <w:pPr>
        <w:numPr>
          <w:ilvl w:val="0"/>
          <w:numId w:val="2"/>
        </w:numPr>
      </w:pPr>
      <w:r w:rsidRPr="00177021">
        <w:t>To undertake any other duties, as required, appropriate to the post.</w:t>
      </w:r>
    </w:p>
    <w:p w14:paraId="4F9FBC73" w14:textId="77777777" w:rsidR="00177021" w:rsidRPr="00177021" w:rsidRDefault="00177021" w:rsidP="00177021">
      <w:r w:rsidRPr="00177021">
        <w:rPr>
          <w:b/>
          <w:bCs/>
        </w:rPr>
        <w:lastRenderedPageBreak/>
        <w:t>Skills and Experience</w:t>
      </w:r>
    </w:p>
    <w:p w14:paraId="3E0D710D" w14:textId="77777777" w:rsidR="00177021" w:rsidRPr="00177021" w:rsidRDefault="00177021" w:rsidP="00177021">
      <w:r w:rsidRPr="00177021">
        <w:t> </w:t>
      </w:r>
    </w:p>
    <w:p w14:paraId="24B6E16E" w14:textId="77777777" w:rsidR="00177021" w:rsidRPr="00177021" w:rsidRDefault="00177021" w:rsidP="00177021">
      <w:r w:rsidRPr="00177021">
        <w:rPr>
          <w:b/>
          <w:bCs/>
        </w:rPr>
        <w:t>Essential</w:t>
      </w:r>
    </w:p>
    <w:p w14:paraId="16F30D68" w14:textId="77777777" w:rsidR="00177021" w:rsidRPr="00177021" w:rsidRDefault="00177021" w:rsidP="00177021">
      <w:pPr>
        <w:numPr>
          <w:ilvl w:val="0"/>
          <w:numId w:val="3"/>
        </w:numPr>
      </w:pPr>
      <w:r w:rsidRPr="00177021">
        <w:t>Experience supporting grant or fund administration.</w:t>
      </w:r>
    </w:p>
    <w:p w14:paraId="05561D76" w14:textId="77777777" w:rsidR="00177021" w:rsidRPr="00177021" w:rsidRDefault="00177021" w:rsidP="00177021">
      <w:pPr>
        <w:numPr>
          <w:ilvl w:val="0"/>
          <w:numId w:val="3"/>
        </w:numPr>
      </w:pPr>
      <w:r w:rsidRPr="00177021">
        <w:t>Familiarity with impact measurement or social value reporting.</w:t>
      </w:r>
    </w:p>
    <w:p w14:paraId="53B4E0B4" w14:textId="77777777" w:rsidR="00177021" w:rsidRPr="00177021" w:rsidRDefault="00177021" w:rsidP="00177021">
      <w:pPr>
        <w:numPr>
          <w:ilvl w:val="0"/>
          <w:numId w:val="3"/>
        </w:numPr>
      </w:pPr>
      <w:r w:rsidRPr="00177021">
        <w:t>Understanding of employability challenges and community engagement.</w:t>
      </w:r>
    </w:p>
    <w:p w14:paraId="5D1D3301" w14:textId="77777777" w:rsidR="00177021" w:rsidRPr="00177021" w:rsidRDefault="00177021" w:rsidP="00177021">
      <w:pPr>
        <w:numPr>
          <w:ilvl w:val="0"/>
          <w:numId w:val="3"/>
        </w:numPr>
      </w:pPr>
      <w:r w:rsidRPr="00177021">
        <w:t>Fully IT literate in using a range of Microsoft Office programmes to include 365 products and modern digital technologies, i.e. Microsoft Teams </w:t>
      </w:r>
    </w:p>
    <w:p w14:paraId="443A907E" w14:textId="77777777" w:rsidR="00177021" w:rsidRPr="00177021" w:rsidRDefault="00177021" w:rsidP="00177021">
      <w:pPr>
        <w:numPr>
          <w:ilvl w:val="0"/>
          <w:numId w:val="3"/>
        </w:numPr>
      </w:pPr>
      <w:r w:rsidRPr="00177021">
        <w:t>Experience of working in a target driven environment. </w:t>
      </w:r>
    </w:p>
    <w:p w14:paraId="15C61787" w14:textId="77777777" w:rsidR="00177021" w:rsidRPr="00177021" w:rsidRDefault="00177021" w:rsidP="00177021">
      <w:pPr>
        <w:numPr>
          <w:ilvl w:val="0"/>
          <w:numId w:val="3"/>
        </w:numPr>
      </w:pPr>
      <w:r w:rsidRPr="00177021">
        <w:t>Experience of delivering services to meet contractual and quality standards</w:t>
      </w:r>
    </w:p>
    <w:p w14:paraId="6B816324" w14:textId="77777777" w:rsidR="00177021" w:rsidRPr="00177021" w:rsidRDefault="00177021" w:rsidP="00177021">
      <w:r w:rsidRPr="00177021">
        <w:rPr>
          <w:b/>
          <w:bCs/>
        </w:rPr>
        <w:t>Desirable</w:t>
      </w:r>
    </w:p>
    <w:p w14:paraId="5DC558C2" w14:textId="77777777" w:rsidR="00177021" w:rsidRPr="00177021" w:rsidRDefault="00177021" w:rsidP="00177021">
      <w:pPr>
        <w:numPr>
          <w:ilvl w:val="0"/>
          <w:numId w:val="4"/>
        </w:numPr>
      </w:pPr>
      <w:r w:rsidRPr="00177021">
        <w:t>Knowledge of the employability industry and/or Knowledge of the recruitment industry </w:t>
      </w:r>
    </w:p>
    <w:p w14:paraId="76EAEDE7" w14:textId="77777777" w:rsidR="00177021" w:rsidRPr="00177021" w:rsidRDefault="00177021" w:rsidP="00177021">
      <w:pPr>
        <w:numPr>
          <w:ilvl w:val="0"/>
          <w:numId w:val="4"/>
        </w:numPr>
      </w:pPr>
      <w:r w:rsidRPr="00177021">
        <w:t>Understanding of Supported employment Opportunities and associated frameworks (IPS/SEQF) </w:t>
      </w:r>
    </w:p>
    <w:p w14:paraId="2DB5B88C" w14:textId="77777777" w:rsidR="00177021" w:rsidRPr="00177021" w:rsidRDefault="00177021" w:rsidP="00177021">
      <w:pPr>
        <w:numPr>
          <w:ilvl w:val="0"/>
          <w:numId w:val="4"/>
        </w:numPr>
      </w:pPr>
      <w:r w:rsidRPr="00177021">
        <w:t>Experience of working with people in ‘advice &amp; guidance’ environments</w:t>
      </w:r>
    </w:p>
    <w:p w14:paraId="2F758FA1" w14:textId="77777777" w:rsidR="00177021" w:rsidRPr="00177021" w:rsidRDefault="00177021" w:rsidP="00177021">
      <w:r w:rsidRPr="00177021">
        <w:rPr>
          <w:b/>
          <w:bCs/>
        </w:rPr>
        <w:t>Additional Information</w:t>
      </w:r>
    </w:p>
    <w:p w14:paraId="4C13D2E1" w14:textId="77777777" w:rsidR="00177021" w:rsidRPr="00177021" w:rsidRDefault="00177021" w:rsidP="00177021">
      <w:r w:rsidRPr="00177021">
        <w:t> </w:t>
      </w:r>
    </w:p>
    <w:p w14:paraId="2F8DCED7" w14:textId="5B43D528" w:rsidR="00177021" w:rsidRPr="00177021" w:rsidRDefault="00177021" w:rsidP="00177021">
      <w:r w:rsidRPr="00177021">
        <w:t xml:space="preserve">SEETEC is one of the UK’s leading providers of employability and health services, supporting thousands of people to move into employment each year.  Committed to empowering people to better their lives, </w:t>
      </w:r>
      <w:proofErr w:type="spellStart"/>
      <w:proofErr w:type="gramStart"/>
      <w:r w:rsidRPr="00177021">
        <w:t>Seetec</w:t>
      </w:r>
      <w:proofErr w:type="spellEnd"/>
      <w:r w:rsidRPr="00177021">
        <w:t xml:space="preserve">  supports</w:t>
      </w:r>
      <w:proofErr w:type="gramEnd"/>
      <w:r w:rsidRPr="00177021">
        <w:t xml:space="preserve"> individuals from all walks of life to enter and progress in the world of work.  We create and source jobs and opportunities, and by focusing on people’s strengths we raise aspirations and help them overcome their barriers to work and develop the skills that employers are looking for.  Together, we open up a world of opportunity to individuals and organisations, supporting them with their aspirations today so they can thrive in the future.</w:t>
      </w:r>
      <w:r w:rsidRPr="00177021">
        <w:br/>
      </w:r>
      <w:r w:rsidRPr="00177021">
        <w:br/>
      </w:r>
      <w:proofErr w:type="spellStart"/>
      <w:r w:rsidRPr="00177021">
        <w:t>Seetec</w:t>
      </w:r>
      <w:proofErr w:type="spellEnd"/>
      <w:r w:rsidRPr="00177021">
        <w:t xml:space="preserve">  is committed to safeguarding and promoting the welfare of young people and vulnerable adults and expects all staff to share and uphold this commitment in conjunction with the requirements of the Prevent Duty and the positive promotion of modern British values.</w:t>
      </w:r>
      <w:r w:rsidRPr="00177021">
        <w:br/>
      </w:r>
      <w:r w:rsidRPr="00177021">
        <w:br/>
        <w:t xml:space="preserve">Dependent on the role applying to you may be required to process a Disclosure and Barring Service (DBS/DS) check. </w:t>
      </w:r>
      <w:proofErr w:type="spellStart"/>
      <w:r w:rsidRPr="00177021">
        <w:t>Seetec</w:t>
      </w:r>
      <w:proofErr w:type="spellEnd"/>
      <w:r w:rsidRPr="00177021">
        <w:t xml:space="preserve"> support the recruitment of ex- offenders and </w:t>
      </w:r>
      <w:r w:rsidRPr="00177021">
        <w:lastRenderedPageBreak/>
        <w:t>will not discriminate in any way.  Our full policy statement of “Ex-Offenders” can be found on our website under “About us”</w:t>
      </w:r>
      <w:r w:rsidRPr="00177021">
        <w:br/>
      </w:r>
      <w:r w:rsidRPr="00177021">
        <w:br/>
      </w:r>
      <w:proofErr w:type="spellStart"/>
      <w:r w:rsidRPr="00177021">
        <w:t>Seetec</w:t>
      </w:r>
      <w:proofErr w:type="spellEnd"/>
      <w:r w:rsidRPr="00177021">
        <w:t xml:space="preserve"> is</w:t>
      </w:r>
      <w:r w:rsidRPr="00177021">
        <w:t xml:space="preserve"> an equal opportunities employer and positively encourages applications from suitably qualified and eligible candidates regardless of sex, race, disability, age, sexual orientation, gender reassignment, religion or belief, marital status, or pregnancy and maternity.</w:t>
      </w:r>
    </w:p>
    <w:p w14:paraId="6A8DC3CA" w14:textId="77777777" w:rsidR="007D620C" w:rsidRDefault="007D620C"/>
    <w:sectPr w:rsidR="007D6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6FA"/>
    <w:multiLevelType w:val="multilevel"/>
    <w:tmpl w:val="C7F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A17C9"/>
    <w:multiLevelType w:val="multilevel"/>
    <w:tmpl w:val="62E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16360"/>
    <w:multiLevelType w:val="multilevel"/>
    <w:tmpl w:val="6AE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31530"/>
    <w:multiLevelType w:val="multilevel"/>
    <w:tmpl w:val="EE6C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648835">
    <w:abstractNumId w:val="0"/>
  </w:num>
  <w:num w:numId="2" w16cid:durableId="234583908">
    <w:abstractNumId w:val="1"/>
  </w:num>
  <w:num w:numId="3" w16cid:durableId="1580018144">
    <w:abstractNumId w:val="3"/>
  </w:num>
  <w:num w:numId="4" w16cid:durableId="93945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21"/>
    <w:rsid w:val="00177021"/>
    <w:rsid w:val="0067618A"/>
    <w:rsid w:val="007D620C"/>
    <w:rsid w:val="00EE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AFFC"/>
  <w15:chartTrackingRefBased/>
  <w15:docId w15:val="{E57CBCCA-D028-4886-B5F7-EAA0C94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021"/>
    <w:rPr>
      <w:rFonts w:eastAsiaTheme="majorEastAsia" w:cstheme="majorBidi"/>
      <w:color w:val="272727" w:themeColor="text1" w:themeTint="D8"/>
    </w:rPr>
  </w:style>
  <w:style w:type="paragraph" w:styleId="Title">
    <w:name w:val="Title"/>
    <w:basedOn w:val="Normal"/>
    <w:next w:val="Normal"/>
    <w:link w:val="TitleChar"/>
    <w:uiPriority w:val="10"/>
    <w:qFormat/>
    <w:rsid w:val="0017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021"/>
    <w:pPr>
      <w:spacing w:before="160"/>
      <w:jc w:val="center"/>
    </w:pPr>
    <w:rPr>
      <w:i/>
      <w:iCs/>
      <w:color w:val="404040" w:themeColor="text1" w:themeTint="BF"/>
    </w:rPr>
  </w:style>
  <w:style w:type="character" w:customStyle="1" w:styleId="QuoteChar">
    <w:name w:val="Quote Char"/>
    <w:basedOn w:val="DefaultParagraphFont"/>
    <w:link w:val="Quote"/>
    <w:uiPriority w:val="29"/>
    <w:rsid w:val="00177021"/>
    <w:rPr>
      <w:i/>
      <w:iCs/>
      <w:color w:val="404040" w:themeColor="text1" w:themeTint="BF"/>
    </w:rPr>
  </w:style>
  <w:style w:type="paragraph" w:styleId="ListParagraph">
    <w:name w:val="List Paragraph"/>
    <w:basedOn w:val="Normal"/>
    <w:uiPriority w:val="34"/>
    <w:qFormat/>
    <w:rsid w:val="00177021"/>
    <w:pPr>
      <w:ind w:left="720"/>
      <w:contextualSpacing/>
    </w:pPr>
  </w:style>
  <w:style w:type="character" w:styleId="IntenseEmphasis">
    <w:name w:val="Intense Emphasis"/>
    <w:basedOn w:val="DefaultParagraphFont"/>
    <w:uiPriority w:val="21"/>
    <w:qFormat/>
    <w:rsid w:val="00177021"/>
    <w:rPr>
      <w:i/>
      <w:iCs/>
      <w:color w:val="0F4761" w:themeColor="accent1" w:themeShade="BF"/>
    </w:rPr>
  </w:style>
  <w:style w:type="paragraph" w:styleId="IntenseQuote">
    <w:name w:val="Intense Quote"/>
    <w:basedOn w:val="Normal"/>
    <w:next w:val="Normal"/>
    <w:link w:val="IntenseQuoteChar"/>
    <w:uiPriority w:val="30"/>
    <w:qFormat/>
    <w:rsid w:val="0017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021"/>
    <w:rPr>
      <w:i/>
      <w:iCs/>
      <w:color w:val="0F4761" w:themeColor="accent1" w:themeShade="BF"/>
    </w:rPr>
  </w:style>
  <w:style w:type="character" w:styleId="IntenseReference">
    <w:name w:val="Intense Reference"/>
    <w:basedOn w:val="DefaultParagraphFont"/>
    <w:uiPriority w:val="32"/>
    <w:qFormat/>
    <w:rsid w:val="00177021"/>
    <w:rPr>
      <w:b/>
      <w:bCs/>
      <w:smallCaps/>
      <w:color w:val="0F4761" w:themeColor="accent1" w:themeShade="BF"/>
      <w:spacing w:val="5"/>
    </w:rPr>
  </w:style>
  <w:style w:type="character" w:styleId="Hyperlink">
    <w:name w:val="Hyperlink"/>
    <w:basedOn w:val="DefaultParagraphFont"/>
    <w:uiPriority w:val="99"/>
    <w:unhideWhenUsed/>
    <w:rsid w:val="00177021"/>
    <w:rPr>
      <w:color w:val="467886" w:themeColor="hyperlink"/>
      <w:u w:val="single"/>
    </w:rPr>
  </w:style>
  <w:style w:type="character" w:styleId="UnresolvedMention">
    <w:name w:val="Unresolved Mention"/>
    <w:basedOn w:val="DefaultParagraphFont"/>
    <w:uiPriority w:val="99"/>
    <w:semiHidden/>
    <w:unhideWhenUsed/>
    <w:rsid w:val="0017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seetec.co.uk/content/What-our-People-Say/?locale=en_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A7nEF3HjOk" TargetMode="External"/><Relationship Id="rId5" Type="http://schemas.openxmlformats.org/officeDocument/2006/relationships/hyperlink" Target="https://seetec.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6771</Characters>
  <Application>Microsoft Office Word</Application>
  <DocSecurity>0</DocSecurity>
  <Lines>188</Lines>
  <Paragraphs>178</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Thomas</dc:creator>
  <cp:keywords/>
  <dc:description/>
  <cp:lastModifiedBy>Carina Thomas</cp:lastModifiedBy>
  <cp:revision>2</cp:revision>
  <dcterms:created xsi:type="dcterms:W3CDTF">2025-12-16T08:53:00Z</dcterms:created>
  <dcterms:modified xsi:type="dcterms:W3CDTF">2025-12-16T08:53:00Z</dcterms:modified>
</cp:coreProperties>
</file>