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91600" w14:textId="77777777" w:rsidR="00C22084" w:rsidRPr="00C22084" w:rsidRDefault="00C22084" w:rsidP="00C22084">
      <w:r w:rsidRPr="00C22084">
        <w:t xml:space="preserve">Employment Specialist (Camden, Kensington, Westminster, </w:t>
      </w:r>
      <w:proofErr w:type="gramStart"/>
      <w:r w:rsidRPr="00C22084">
        <w:t>Lambeth )</w:t>
      </w:r>
      <w:proofErr w:type="gramEnd"/>
    </w:p>
    <w:p w14:paraId="03FDDB5D" w14:textId="77777777" w:rsidR="00C22084" w:rsidRPr="00C22084" w:rsidRDefault="00C22084" w:rsidP="00C22084">
      <w:r w:rsidRPr="00C22084">
        <w:rPr>
          <w:b/>
          <w:bCs/>
        </w:rPr>
        <w:t>Job Role</w:t>
      </w:r>
    </w:p>
    <w:p w14:paraId="3CD53EB3" w14:textId="77777777" w:rsidR="00C22084" w:rsidRPr="00C22084" w:rsidRDefault="00C22084" w:rsidP="00C22084">
      <w:r w:rsidRPr="00C22084">
        <w:t>We’re currently recruiting an Employment Specialist to join our dedicated Connect to Work team. This role forms part of a specialist programme designed to support individuals with disabilities and/or health conditions into sustainable paid employment.</w:t>
      </w:r>
      <w:r w:rsidRPr="00C22084">
        <w:br/>
      </w:r>
      <w:r w:rsidRPr="00C22084">
        <w:br/>
        <w:t>As an Employment Specialist, you’ll play a vital role in helping participants achieve their employment goals. Working primarily with individuals who have health-related support needs, you’ll identify suitable job opportunities and provide tailored guidance to help them secure long-term, meaningful employment.</w:t>
      </w:r>
      <w:r w:rsidRPr="00C22084">
        <w:br/>
      </w:r>
      <w:r w:rsidRPr="00C22084">
        <w:br/>
        <w:t>Using a person-centred approach, you’ll offer bespoke advice and support to each client, while also developing strong relationships with referral partners and local employers. Your ability to engage with stakeholders and understand individual needs will be key to enabling successful employment outcomes.</w:t>
      </w:r>
      <w:r w:rsidRPr="00C22084">
        <w:br/>
      </w:r>
      <w:r w:rsidRPr="00C22084">
        <w:br/>
        <w:t>To thrive in this role, you’ll bring a strong understanding of the local labour market in the relevant geographical areas, along with proven experience supporting individuals with multiple and complex needs—particularly those with learning disabilities.  Have a track record of working in target-driven environments while consistently delivering services that meet contractual and quality standards.</w:t>
      </w:r>
      <w:r w:rsidRPr="00C22084">
        <w:br/>
      </w:r>
      <w:r w:rsidRPr="00C22084">
        <w:br/>
        <w:t>This is a rewarding role that will allow you to utilise your current skills to influence, support and encourages others to build a future and will also allow us to become better with your unique experiences.  </w:t>
      </w:r>
      <w:r w:rsidRPr="00C22084">
        <w:br/>
      </w:r>
      <w:r w:rsidRPr="00C22084">
        <w:br/>
        <w:t>We are committed to creating a diverse and inclusive workplace and strongly encourage applications from underrepresented groups.</w:t>
      </w:r>
      <w:r w:rsidRPr="00C22084">
        <w:br/>
      </w:r>
      <w:r w:rsidRPr="00C22084">
        <w:br/>
        <w:t>In return for your dedication, knowledge, and commitment, we’re offering a competitive salary range </w:t>
      </w:r>
      <w:r w:rsidRPr="00C22084">
        <w:rPr>
          <w:b/>
          <w:bCs/>
        </w:rPr>
        <w:t>£33,000 to £40,700 </w:t>
      </w:r>
      <w:r w:rsidRPr="00C22084">
        <w:t>per annum (dependent on experience) with these great benefits:</w:t>
      </w:r>
    </w:p>
    <w:p w14:paraId="5BD3308B" w14:textId="77777777" w:rsidR="00C22084" w:rsidRPr="00C22084" w:rsidRDefault="00C22084" w:rsidP="00C22084">
      <w:r w:rsidRPr="00C22084">
        <w:t> </w:t>
      </w:r>
    </w:p>
    <w:p w14:paraId="4FFA2454" w14:textId="77777777" w:rsidR="00C22084" w:rsidRPr="00C22084" w:rsidRDefault="00C22084" w:rsidP="00C22084">
      <w:pPr>
        <w:numPr>
          <w:ilvl w:val="0"/>
          <w:numId w:val="1"/>
        </w:numPr>
      </w:pPr>
      <w:r w:rsidRPr="00C22084">
        <w:rPr>
          <w:b/>
          <w:bCs/>
        </w:rPr>
        <w:t xml:space="preserve"> 25 days annual leave + Bank Holidays + Birthday Day off (with the opportunity to </w:t>
      </w:r>
      <w:proofErr w:type="gramStart"/>
      <w:r w:rsidRPr="00C22084">
        <w:rPr>
          <w:b/>
          <w:bCs/>
        </w:rPr>
        <w:t>buy  additional</w:t>
      </w:r>
      <w:proofErr w:type="gramEnd"/>
      <w:r w:rsidRPr="00C22084">
        <w:rPr>
          <w:b/>
          <w:bCs/>
        </w:rPr>
        <w:t xml:space="preserve">  days)</w:t>
      </w:r>
    </w:p>
    <w:p w14:paraId="4A509091" w14:textId="77777777" w:rsidR="00C22084" w:rsidRPr="00C22084" w:rsidRDefault="00C22084" w:rsidP="00C22084">
      <w:pPr>
        <w:numPr>
          <w:ilvl w:val="0"/>
          <w:numId w:val="1"/>
        </w:numPr>
      </w:pPr>
      <w:r w:rsidRPr="00C22084">
        <w:rPr>
          <w:b/>
          <w:bCs/>
        </w:rPr>
        <w:t>2 Volunteer Days</w:t>
      </w:r>
    </w:p>
    <w:p w14:paraId="0FC6F3A7" w14:textId="77777777" w:rsidR="00C22084" w:rsidRPr="00C22084" w:rsidRDefault="00C22084" w:rsidP="00C22084">
      <w:pPr>
        <w:numPr>
          <w:ilvl w:val="0"/>
          <w:numId w:val="1"/>
        </w:numPr>
      </w:pPr>
      <w:r w:rsidRPr="00C22084">
        <w:rPr>
          <w:b/>
          <w:bCs/>
        </w:rPr>
        <w:t>Company Pension Scheme - 5% Employee 5% Employer</w:t>
      </w:r>
    </w:p>
    <w:p w14:paraId="5E7E1380" w14:textId="77777777" w:rsidR="00C22084" w:rsidRPr="00C22084" w:rsidRDefault="00C22084" w:rsidP="00C22084">
      <w:pPr>
        <w:numPr>
          <w:ilvl w:val="0"/>
          <w:numId w:val="1"/>
        </w:numPr>
      </w:pPr>
      <w:r w:rsidRPr="00C22084">
        <w:rPr>
          <w:b/>
          <w:bCs/>
        </w:rPr>
        <w:lastRenderedPageBreak/>
        <w:t>Health Insurance Allowance</w:t>
      </w:r>
    </w:p>
    <w:p w14:paraId="25BEFA6E" w14:textId="77777777" w:rsidR="00C22084" w:rsidRPr="00C22084" w:rsidRDefault="00C22084" w:rsidP="00C22084">
      <w:pPr>
        <w:numPr>
          <w:ilvl w:val="0"/>
          <w:numId w:val="1"/>
        </w:numPr>
      </w:pPr>
      <w:r w:rsidRPr="00C22084">
        <w:rPr>
          <w:b/>
          <w:bCs/>
        </w:rPr>
        <w:t>Employer Paid Healthcare Cash Plan, incl. 3 x salary life assurance</w:t>
      </w:r>
    </w:p>
    <w:p w14:paraId="2A9A1B24" w14:textId="77777777" w:rsidR="00C22084" w:rsidRPr="00C22084" w:rsidRDefault="00C22084" w:rsidP="00C22084">
      <w:pPr>
        <w:numPr>
          <w:ilvl w:val="0"/>
          <w:numId w:val="1"/>
        </w:numPr>
      </w:pPr>
      <w:r w:rsidRPr="00C22084">
        <w:rPr>
          <w:b/>
          <w:bCs/>
        </w:rPr>
        <w:t>Annual Pay Review</w:t>
      </w:r>
    </w:p>
    <w:p w14:paraId="750FEAFF" w14:textId="77777777" w:rsidR="00C22084" w:rsidRPr="00C22084" w:rsidRDefault="00C22084" w:rsidP="00C22084">
      <w:pPr>
        <w:numPr>
          <w:ilvl w:val="0"/>
          <w:numId w:val="1"/>
        </w:numPr>
      </w:pPr>
      <w:r w:rsidRPr="00C22084">
        <w:rPr>
          <w:b/>
          <w:bCs/>
        </w:rPr>
        <w:t>Enhanced Maternity/Adoption and Paternity Pay Arrangements</w:t>
      </w:r>
    </w:p>
    <w:p w14:paraId="7EB73E4E" w14:textId="77777777" w:rsidR="00C22084" w:rsidRPr="00C22084" w:rsidRDefault="00C22084" w:rsidP="00C22084">
      <w:pPr>
        <w:numPr>
          <w:ilvl w:val="0"/>
          <w:numId w:val="1"/>
        </w:numPr>
      </w:pPr>
      <w:r w:rsidRPr="00C22084">
        <w:rPr>
          <w:b/>
          <w:bCs/>
        </w:rPr>
        <w:t xml:space="preserve">Free access to </w:t>
      </w:r>
      <w:proofErr w:type="spellStart"/>
      <w:r w:rsidRPr="00C22084">
        <w:rPr>
          <w:b/>
          <w:bCs/>
        </w:rPr>
        <w:t>BenefitHub</w:t>
      </w:r>
      <w:proofErr w:type="spellEnd"/>
      <w:r w:rsidRPr="00C22084">
        <w:rPr>
          <w:b/>
          <w:bCs/>
        </w:rPr>
        <w:t xml:space="preserve"> – an online portal with access to a wide range of retail discounts, Life Assurance, Cycle to Work Scheme, Tax Saver Commuter Tickets</w:t>
      </w:r>
    </w:p>
    <w:p w14:paraId="56DE3856" w14:textId="77777777" w:rsidR="00C22084" w:rsidRPr="00C22084" w:rsidRDefault="00C22084" w:rsidP="00C22084">
      <w:pPr>
        <w:numPr>
          <w:ilvl w:val="0"/>
          <w:numId w:val="1"/>
        </w:numPr>
      </w:pPr>
      <w:r w:rsidRPr="00C22084">
        <w:rPr>
          <w:b/>
          <w:bCs/>
        </w:rPr>
        <w:t>Refer a Friend Scheme</w:t>
      </w:r>
    </w:p>
    <w:p w14:paraId="26241AC7" w14:textId="77777777" w:rsidR="00C22084" w:rsidRPr="00C22084" w:rsidRDefault="00C22084" w:rsidP="00C22084">
      <w:r w:rsidRPr="00C22084">
        <w:t> </w:t>
      </w:r>
      <w:r w:rsidRPr="00C22084">
        <w:br/>
        <w:t>There’s also the opportunity to progress your career!  Interested? There’s an easy to apply route below to upload your CV! </w:t>
      </w:r>
      <w:r w:rsidRPr="00C22084">
        <w:br/>
      </w:r>
      <w:r w:rsidRPr="00C22084">
        <w:br/>
        <w:t>If you need any further information, talk to our experienced Internal Recruitment Team on 01702 595200 .</w:t>
      </w:r>
      <w:r w:rsidRPr="00C22084">
        <w:br/>
      </w:r>
      <w:r w:rsidRPr="00C22084">
        <w:br/>
      </w:r>
      <w:hyperlink r:id="rId5" w:history="1">
        <w:proofErr w:type="spellStart"/>
        <w:r w:rsidRPr="00C22084">
          <w:rPr>
            <w:rStyle w:val="Hyperlink"/>
            <w:b/>
            <w:bCs/>
          </w:rPr>
          <w:t>Seetec</w:t>
        </w:r>
        <w:proofErr w:type="spellEnd"/>
        <w:r w:rsidRPr="00C22084">
          <w:rPr>
            <w:rStyle w:val="Hyperlink"/>
            <w:b/>
            <w:bCs/>
          </w:rPr>
          <w:t xml:space="preserve"> Group</w:t>
        </w:r>
      </w:hyperlink>
      <w:r w:rsidRPr="00C22084">
        <w:t> is an employee-owned organisation and we continually pride ourselves on our sense of community, both in the incredible work we do throughout UK and Ireland, and internally with our Employee Owners. People are at the front, centre and heart of every service we provide and each decision we make.</w:t>
      </w:r>
      <w:r w:rsidRPr="00C22084">
        <w:br/>
      </w:r>
      <w:r w:rsidRPr="00C22084">
        <w:br/>
      </w:r>
      <w:hyperlink r:id="rId6" w:history="1">
        <w:r w:rsidRPr="00C22084">
          <w:rPr>
            <w:rStyle w:val="Hyperlink"/>
            <w:b/>
            <w:bCs/>
          </w:rPr>
          <w:t>What it means to be employee-owned.</w:t>
        </w:r>
      </w:hyperlink>
      <w:r w:rsidRPr="00C22084">
        <w:br/>
      </w:r>
      <w:r w:rsidRPr="00C22084">
        <w:br/>
      </w:r>
      <w:hyperlink r:id="rId7" w:history="1">
        <w:r w:rsidRPr="00C22084">
          <w:rPr>
            <w:rStyle w:val="Hyperlink"/>
            <w:b/>
            <w:bCs/>
          </w:rPr>
          <w:t>What our people say.</w:t>
        </w:r>
      </w:hyperlink>
      <w:r w:rsidRPr="00C22084">
        <w:br/>
      </w:r>
      <w:r w:rsidRPr="00C22084">
        <w:br/>
        <w:t>Location:   You will work across Camden, Kensington, Westminster, Lambeth . There will be a hybrid approach to working</w:t>
      </w:r>
      <w:r w:rsidRPr="00C22084">
        <w:br/>
        <w:t xml:space="preserve">Hours:   37 hours a week.  Monday to Thursday 8.30 am to 5pm, Friday 8.30 </w:t>
      </w:r>
      <w:proofErr w:type="gramStart"/>
      <w:r w:rsidRPr="00C22084">
        <w:t>am</w:t>
      </w:r>
      <w:proofErr w:type="gramEnd"/>
      <w:r w:rsidRPr="00C22084">
        <w:t xml:space="preserve"> to 4.30pm</w:t>
      </w:r>
      <w:r w:rsidRPr="00C22084">
        <w:br/>
        <w:t>Closing Date: 29 December 2025</w:t>
      </w:r>
      <w:r w:rsidRPr="00C22084">
        <w:br/>
        <w:t> </w:t>
      </w:r>
    </w:p>
    <w:p w14:paraId="52240E79" w14:textId="77777777" w:rsidR="00C22084" w:rsidRPr="00C22084" w:rsidRDefault="00C22084" w:rsidP="00C22084">
      <w:r w:rsidRPr="00C22084">
        <w:rPr>
          <w:b/>
          <w:bCs/>
        </w:rPr>
        <w:t>Key Responsibilities</w:t>
      </w:r>
    </w:p>
    <w:p w14:paraId="4C4C0B0D" w14:textId="77777777" w:rsidR="00C22084" w:rsidRPr="00C22084" w:rsidRDefault="00C22084" w:rsidP="00C22084">
      <w:r w:rsidRPr="00C22084">
        <w:t> </w:t>
      </w:r>
    </w:p>
    <w:p w14:paraId="1C50DC6C" w14:textId="77777777" w:rsidR="00C22084" w:rsidRPr="00C22084" w:rsidRDefault="00C22084" w:rsidP="00C22084">
      <w:pPr>
        <w:numPr>
          <w:ilvl w:val="0"/>
          <w:numId w:val="2"/>
        </w:numPr>
      </w:pPr>
      <w:r w:rsidRPr="00C22084">
        <w:t>Meet, and strive to exceed personal performance targets, Key Performance Indicators and all Quality and Compliance measures.</w:t>
      </w:r>
    </w:p>
    <w:p w14:paraId="6524E7E2" w14:textId="77777777" w:rsidR="00C22084" w:rsidRPr="00C22084" w:rsidRDefault="00C22084" w:rsidP="00C22084">
      <w:pPr>
        <w:numPr>
          <w:ilvl w:val="0"/>
          <w:numId w:val="2"/>
        </w:numPr>
      </w:pPr>
      <w:r w:rsidRPr="00C22084">
        <w:t>Progressively manage a caseload of referred customers with a learning disability.</w:t>
      </w:r>
    </w:p>
    <w:p w14:paraId="53E0C256" w14:textId="77777777" w:rsidR="00C22084" w:rsidRPr="00C22084" w:rsidRDefault="00C22084" w:rsidP="00C22084">
      <w:pPr>
        <w:numPr>
          <w:ilvl w:val="0"/>
          <w:numId w:val="2"/>
        </w:numPr>
      </w:pPr>
      <w:r w:rsidRPr="00C22084">
        <w:lastRenderedPageBreak/>
        <w:t xml:space="preserve">Learning disability awareness and </w:t>
      </w:r>
      <w:proofErr w:type="spellStart"/>
      <w:r w:rsidRPr="00C22084">
        <w:t>self development</w:t>
      </w:r>
      <w:proofErr w:type="spellEnd"/>
      <w:r w:rsidRPr="00C22084">
        <w:t>/knowledge to provide specialist support to customer group</w:t>
      </w:r>
    </w:p>
    <w:p w14:paraId="708C3308" w14:textId="77777777" w:rsidR="00C22084" w:rsidRPr="00C22084" w:rsidRDefault="00C22084" w:rsidP="00C22084">
      <w:pPr>
        <w:numPr>
          <w:ilvl w:val="0"/>
          <w:numId w:val="2"/>
        </w:numPr>
      </w:pPr>
      <w:r w:rsidRPr="00C22084">
        <w:t>Undertake in-depth assessments using a suite of tools to fully understand a customer’s circumstances, preferences and holistic barriers to progression to employment </w:t>
      </w:r>
    </w:p>
    <w:p w14:paraId="4D8EB949" w14:textId="77777777" w:rsidR="00C22084" w:rsidRPr="00C22084" w:rsidRDefault="00C22084" w:rsidP="00C22084">
      <w:pPr>
        <w:numPr>
          <w:ilvl w:val="0"/>
          <w:numId w:val="2"/>
        </w:numPr>
      </w:pPr>
      <w:r w:rsidRPr="00C22084">
        <w:t>Achieve the Customer Service and Quality Standards required on the programme. </w:t>
      </w:r>
    </w:p>
    <w:p w14:paraId="7766F743" w14:textId="77777777" w:rsidR="00C22084" w:rsidRPr="00C22084" w:rsidRDefault="00C22084" w:rsidP="00C22084">
      <w:pPr>
        <w:numPr>
          <w:ilvl w:val="0"/>
          <w:numId w:val="2"/>
        </w:numPr>
      </w:pPr>
      <w:r w:rsidRPr="00C22084">
        <w:t>Co-produce personalised tailored Action Plans featuring SMART targeting to enable positive and timely progression.</w:t>
      </w:r>
    </w:p>
    <w:p w14:paraId="4428CC10" w14:textId="77777777" w:rsidR="00C22084" w:rsidRPr="00C22084" w:rsidRDefault="00C22084" w:rsidP="00C22084">
      <w:pPr>
        <w:numPr>
          <w:ilvl w:val="0"/>
          <w:numId w:val="2"/>
        </w:numPr>
      </w:pPr>
      <w:r w:rsidRPr="00C22084">
        <w:t>Use an integration framework of local specialist services to obtain support to address specific issues (e.g. substance misuse, anger management, debt advice, health and vocational training).</w:t>
      </w:r>
    </w:p>
    <w:p w14:paraId="6C294C10" w14:textId="77777777" w:rsidR="00C22084" w:rsidRPr="00C22084" w:rsidRDefault="00C22084" w:rsidP="00C22084">
      <w:pPr>
        <w:numPr>
          <w:ilvl w:val="0"/>
          <w:numId w:val="2"/>
        </w:numPr>
      </w:pPr>
      <w:r w:rsidRPr="00C22084">
        <w:t>Use social prescribing to develop and improve customer circumstances </w:t>
      </w:r>
    </w:p>
    <w:p w14:paraId="0758023E" w14:textId="77777777" w:rsidR="00C22084" w:rsidRPr="00C22084" w:rsidRDefault="00C22084" w:rsidP="00C22084">
      <w:pPr>
        <w:numPr>
          <w:ilvl w:val="0"/>
          <w:numId w:val="2"/>
        </w:numPr>
      </w:pPr>
      <w:r w:rsidRPr="00C22084">
        <w:t>Work with multiple agencies to develop holistic approaches to support customers. With customer consent undertake case conferences with external agencies to jointly optimise support packages.</w:t>
      </w:r>
    </w:p>
    <w:p w14:paraId="565AC4E3" w14:textId="77777777" w:rsidR="00C22084" w:rsidRPr="00C22084" w:rsidRDefault="00C22084" w:rsidP="00C22084">
      <w:pPr>
        <w:numPr>
          <w:ilvl w:val="0"/>
          <w:numId w:val="2"/>
        </w:numPr>
      </w:pPr>
      <w:r w:rsidRPr="00C22084">
        <w:t>Fully understand the local labour market to source suitable job opportunities </w:t>
      </w:r>
    </w:p>
    <w:p w14:paraId="7340136D" w14:textId="77777777" w:rsidR="00C22084" w:rsidRPr="00C22084" w:rsidRDefault="00C22084" w:rsidP="00C22084">
      <w:pPr>
        <w:numPr>
          <w:ilvl w:val="0"/>
          <w:numId w:val="2"/>
        </w:numPr>
      </w:pPr>
      <w:r w:rsidRPr="00C22084">
        <w:t>Undertaking direct marketing to employers using digital and electronic formats e.g. email, LinkedIn, Facebook, Twitter etc.</w:t>
      </w:r>
    </w:p>
    <w:p w14:paraId="7C362A11" w14:textId="77777777" w:rsidR="00C22084" w:rsidRPr="00C22084" w:rsidRDefault="00C22084" w:rsidP="00C22084">
      <w:pPr>
        <w:numPr>
          <w:ilvl w:val="0"/>
          <w:numId w:val="2"/>
        </w:numPr>
      </w:pPr>
      <w:r w:rsidRPr="00C22084">
        <w:t>Identify the specific recruitment needs of each employer and undertake tailored pre-screens and group assessments.</w:t>
      </w:r>
    </w:p>
    <w:p w14:paraId="44F8B68D" w14:textId="77777777" w:rsidR="00C22084" w:rsidRPr="00C22084" w:rsidRDefault="00C22084" w:rsidP="00C22084">
      <w:pPr>
        <w:numPr>
          <w:ilvl w:val="0"/>
          <w:numId w:val="2"/>
        </w:numPr>
      </w:pPr>
      <w:r w:rsidRPr="00C22084">
        <w:t>Co-produce effective in-work support plans with participants and employers, based on an assessment of need, providing practical support to ensure a smooth transition into work. When appropriate facilitate job carving opportunities.</w:t>
      </w:r>
    </w:p>
    <w:p w14:paraId="14801A1D" w14:textId="77777777" w:rsidR="00C22084" w:rsidRPr="00C22084" w:rsidRDefault="00C22084" w:rsidP="00C22084">
      <w:pPr>
        <w:numPr>
          <w:ilvl w:val="0"/>
          <w:numId w:val="2"/>
        </w:numPr>
      </w:pPr>
      <w:r w:rsidRPr="00C22084">
        <w:t>Be mindful of Health &amp; Safety within the customer’s workplace and actively promote and report (if appropriate) to ensure a safe working environment for all customers.</w:t>
      </w:r>
    </w:p>
    <w:p w14:paraId="11768AAD" w14:textId="77777777" w:rsidR="00C22084" w:rsidRPr="00C22084" w:rsidRDefault="00C22084" w:rsidP="00C22084">
      <w:pPr>
        <w:numPr>
          <w:ilvl w:val="0"/>
          <w:numId w:val="2"/>
        </w:numPr>
      </w:pPr>
      <w:r w:rsidRPr="00C22084">
        <w:t>Develop an understanding of specialist signposting services in the local area/region, building knowledge in areas such as specific disabilities, housing, benefits etc.</w:t>
      </w:r>
    </w:p>
    <w:p w14:paraId="0BB2D4E9" w14:textId="77777777" w:rsidR="00C22084" w:rsidRPr="00C22084" w:rsidRDefault="00C22084" w:rsidP="00C22084">
      <w:pPr>
        <w:numPr>
          <w:ilvl w:val="0"/>
          <w:numId w:val="2"/>
        </w:numPr>
      </w:pPr>
      <w:r w:rsidRPr="00C22084">
        <w:t>Maintain IT files and customer records to the required compliance and quality standards.</w:t>
      </w:r>
    </w:p>
    <w:p w14:paraId="669E9BC0" w14:textId="77777777" w:rsidR="00C22084" w:rsidRPr="00C22084" w:rsidRDefault="00C22084" w:rsidP="00C22084">
      <w:pPr>
        <w:numPr>
          <w:ilvl w:val="0"/>
          <w:numId w:val="2"/>
        </w:numPr>
      </w:pPr>
      <w:r w:rsidRPr="00C22084">
        <w:lastRenderedPageBreak/>
        <w:t>Work from local hubs and community outreach locations (sometimes alongside other services e.g. housing, health and primary care centres) to increase service accessibility.</w:t>
      </w:r>
    </w:p>
    <w:p w14:paraId="6DC9FBEC" w14:textId="77777777" w:rsidR="00C22084" w:rsidRPr="00C22084" w:rsidRDefault="00C22084" w:rsidP="00C22084">
      <w:r w:rsidRPr="00C22084">
        <w:rPr>
          <w:b/>
          <w:bCs/>
        </w:rPr>
        <w:t>Skills and Experience</w:t>
      </w:r>
    </w:p>
    <w:p w14:paraId="78D29181" w14:textId="77777777" w:rsidR="00C22084" w:rsidRPr="00C22084" w:rsidRDefault="00C22084" w:rsidP="00C22084">
      <w:r w:rsidRPr="00C22084">
        <w:t> </w:t>
      </w:r>
    </w:p>
    <w:p w14:paraId="4124FCF9" w14:textId="77777777" w:rsidR="00C22084" w:rsidRPr="00C22084" w:rsidRDefault="00C22084" w:rsidP="00C22084">
      <w:r w:rsidRPr="00C22084">
        <w:rPr>
          <w:b/>
          <w:bCs/>
        </w:rPr>
        <w:t>Essential</w:t>
      </w:r>
    </w:p>
    <w:p w14:paraId="4309A0B8" w14:textId="77777777" w:rsidR="00C22084" w:rsidRPr="00C22084" w:rsidRDefault="00C22084" w:rsidP="00C22084">
      <w:pPr>
        <w:numPr>
          <w:ilvl w:val="0"/>
          <w:numId w:val="3"/>
        </w:numPr>
      </w:pPr>
      <w:r w:rsidRPr="00C22084">
        <w:t>A good working knowledge of the local labour market in the specified geographical locations</w:t>
      </w:r>
    </w:p>
    <w:p w14:paraId="63677886" w14:textId="77777777" w:rsidR="00C22084" w:rsidRPr="00C22084" w:rsidRDefault="00C22084" w:rsidP="00C22084">
      <w:pPr>
        <w:numPr>
          <w:ilvl w:val="0"/>
          <w:numId w:val="3"/>
        </w:numPr>
      </w:pPr>
      <w:r w:rsidRPr="00C22084">
        <w:t xml:space="preserve">Experience of working with people with multiple and complex needs </w:t>
      </w:r>
      <w:proofErr w:type="gramStart"/>
      <w:r w:rsidRPr="00C22084">
        <w:t>in particular</w:t>
      </w:r>
      <w:proofErr w:type="gramEnd"/>
      <w:r w:rsidRPr="00C22084">
        <w:t xml:space="preserve"> those with learning disabilities.</w:t>
      </w:r>
    </w:p>
    <w:p w14:paraId="1387AA0A" w14:textId="77777777" w:rsidR="00C22084" w:rsidRPr="00C22084" w:rsidRDefault="00C22084" w:rsidP="00C22084">
      <w:pPr>
        <w:numPr>
          <w:ilvl w:val="0"/>
          <w:numId w:val="3"/>
        </w:numPr>
      </w:pPr>
      <w:r w:rsidRPr="00C22084">
        <w:t>Fully IT literate in using a range of Microsoft Office programmes to include 365 products and modern digital technologies, i.e. Microsoft Teams and Skype for Business</w:t>
      </w:r>
    </w:p>
    <w:p w14:paraId="5692F0B0" w14:textId="77777777" w:rsidR="00C22084" w:rsidRPr="00C22084" w:rsidRDefault="00C22084" w:rsidP="00C22084">
      <w:pPr>
        <w:numPr>
          <w:ilvl w:val="0"/>
          <w:numId w:val="3"/>
        </w:numPr>
      </w:pPr>
      <w:r w:rsidRPr="00C22084">
        <w:t>Experience of working in a target driven environment</w:t>
      </w:r>
    </w:p>
    <w:p w14:paraId="5E286C79" w14:textId="77777777" w:rsidR="00C22084" w:rsidRPr="00C22084" w:rsidRDefault="00C22084" w:rsidP="00C22084">
      <w:pPr>
        <w:numPr>
          <w:ilvl w:val="0"/>
          <w:numId w:val="3"/>
        </w:numPr>
      </w:pPr>
      <w:r w:rsidRPr="00C22084">
        <w:t>Experience of delivering services to meet contractual and quality standards</w:t>
      </w:r>
    </w:p>
    <w:p w14:paraId="4FD6444F" w14:textId="77777777" w:rsidR="00C22084" w:rsidRPr="00C22084" w:rsidRDefault="00C22084" w:rsidP="00C22084">
      <w:r w:rsidRPr="00C22084">
        <w:rPr>
          <w:b/>
          <w:bCs/>
        </w:rPr>
        <w:t>Desirable</w:t>
      </w:r>
    </w:p>
    <w:p w14:paraId="6A07692E" w14:textId="77777777" w:rsidR="00C22084" w:rsidRPr="00C22084" w:rsidRDefault="00C22084" w:rsidP="00C22084">
      <w:pPr>
        <w:numPr>
          <w:ilvl w:val="0"/>
          <w:numId w:val="4"/>
        </w:numPr>
      </w:pPr>
      <w:r w:rsidRPr="00C22084">
        <w:t>Knowledge of SEQF standards</w:t>
      </w:r>
    </w:p>
    <w:p w14:paraId="395B0BCA" w14:textId="77777777" w:rsidR="00C22084" w:rsidRPr="00C22084" w:rsidRDefault="00C22084" w:rsidP="00C22084">
      <w:pPr>
        <w:numPr>
          <w:ilvl w:val="0"/>
          <w:numId w:val="4"/>
        </w:numPr>
      </w:pPr>
      <w:r w:rsidRPr="00C22084">
        <w:t>Level 3 Award in Employability Services Sector or equivalent</w:t>
      </w:r>
    </w:p>
    <w:p w14:paraId="74E00472" w14:textId="77777777" w:rsidR="00C22084" w:rsidRPr="00C22084" w:rsidRDefault="00C22084" w:rsidP="00C22084">
      <w:pPr>
        <w:numPr>
          <w:ilvl w:val="0"/>
          <w:numId w:val="4"/>
        </w:numPr>
      </w:pPr>
      <w:r w:rsidRPr="00C22084">
        <w:t>Knowledge of the employability industry </w:t>
      </w:r>
    </w:p>
    <w:p w14:paraId="51176EDE" w14:textId="77777777" w:rsidR="00C22084" w:rsidRPr="00C22084" w:rsidRDefault="00C22084" w:rsidP="00C22084">
      <w:pPr>
        <w:numPr>
          <w:ilvl w:val="0"/>
          <w:numId w:val="4"/>
        </w:numPr>
      </w:pPr>
      <w:r w:rsidRPr="00C22084">
        <w:t>Knowledge of the recruitment industry</w:t>
      </w:r>
    </w:p>
    <w:p w14:paraId="0B051265" w14:textId="77777777" w:rsidR="00C22084" w:rsidRPr="00C22084" w:rsidRDefault="00C22084" w:rsidP="00C22084">
      <w:pPr>
        <w:numPr>
          <w:ilvl w:val="0"/>
          <w:numId w:val="4"/>
        </w:numPr>
      </w:pPr>
      <w:r w:rsidRPr="00C22084">
        <w:t>Full driving licence </w:t>
      </w:r>
    </w:p>
    <w:p w14:paraId="5C9F54B4" w14:textId="77777777" w:rsidR="00C22084" w:rsidRPr="00C22084" w:rsidRDefault="00C22084" w:rsidP="00C22084">
      <w:r w:rsidRPr="00C22084">
        <w:rPr>
          <w:b/>
          <w:bCs/>
        </w:rPr>
        <w:t>Additional Information</w:t>
      </w:r>
    </w:p>
    <w:p w14:paraId="67815714" w14:textId="77777777" w:rsidR="00C22084" w:rsidRPr="00C22084" w:rsidRDefault="00C22084" w:rsidP="00C22084">
      <w:r w:rsidRPr="00C22084">
        <w:t> </w:t>
      </w:r>
    </w:p>
    <w:p w14:paraId="67F6845D" w14:textId="77777777" w:rsidR="00C22084" w:rsidRPr="00C22084" w:rsidRDefault="00C22084" w:rsidP="00C22084">
      <w:hyperlink r:id="rId8" w:history="1">
        <w:r w:rsidRPr="00C22084">
          <w:rPr>
            <w:rStyle w:val="Hyperlink"/>
            <w:b/>
            <w:bCs/>
          </w:rPr>
          <w:t>SEETEC</w:t>
        </w:r>
      </w:hyperlink>
      <w:r w:rsidRPr="00C22084">
        <w:t xml:space="preserve">  is one of the UK’s leading providers of employability and health services, supporting thousands of people to move into employment each year.  Committed to empowering people to better their lives, </w:t>
      </w:r>
      <w:proofErr w:type="spellStart"/>
      <w:r w:rsidRPr="00C22084">
        <w:t>Seetec</w:t>
      </w:r>
      <w:proofErr w:type="spellEnd"/>
      <w:r w:rsidRPr="00C22084">
        <w:t xml:space="preserve"> supports individuals from all walks of life to enter and progress in the world of work.  We create and source jobs and opportunities, and by focusing on people’s strengths we raise aspirations and help them overcome their barriers to work and develop the skills that employers are looking for. Together, we open up a world of opportunity to individuals and organisations, supporting them with their aspirations today so they can thrive in the future.</w:t>
      </w:r>
      <w:r w:rsidRPr="00C22084">
        <w:br/>
      </w:r>
      <w:r w:rsidRPr="00C22084">
        <w:br/>
      </w:r>
      <w:proofErr w:type="spellStart"/>
      <w:r w:rsidRPr="00C22084">
        <w:t>Seetec</w:t>
      </w:r>
      <w:proofErr w:type="spellEnd"/>
      <w:r w:rsidRPr="00C22084">
        <w:t xml:space="preserve"> is committed to safeguarding and promoting the welfare of young people and </w:t>
      </w:r>
      <w:r w:rsidRPr="00C22084">
        <w:lastRenderedPageBreak/>
        <w:t>vulnerable adults and expects all staff to share and uphold this commitment in conjunction with the requirements of the Prevent Duty and the positive promotion of modern British values.</w:t>
      </w:r>
      <w:r w:rsidRPr="00C22084">
        <w:br/>
      </w:r>
      <w:r w:rsidRPr="00C22084">
        <w:br/>
        <w:t xml:space="preserve">Dependent on the role applying to you may be required to process a Disclosure and Barring Service (DBS/DS) check. </w:t>
      </w:r>
      <w:proofErr w:type="spellStart"/>
      <w:r w:rsidRPr="00C22084">
        <w:t>Seetec</w:t>
      </w:r>
      <w:proofErr w:type="spellEnd"/>
      <w:r w:rsidRPr="00C22084">
        <w:t xml:space="preserve"> support the recruitment of ex- offenders and will not discriminate in any way.  Our full policy statement of “Ex-Offenders” can be found on our website under “About us”</w:t>
      </w:r>
      <w:r w:rsidRPr="00C22084">
        <w:br/>
      </w:r>
      <w:r w:rsidRPr="00C22084">
        <w:br/>
      </w:r>
      <w:proofErr w:type="spellStart"/>
      <w:proofErr w:type="gramStart"/>
      <w:r w:rsidRPr="00C22084">
        <w:t>Seetec</w:t>
      </w:r>
      <w:proofErr w:type="spellEnd"/>
      <w:r w:rsidRPr="00C22084">
        <w:t xml:space="preserve">  is</w:t>
      </w:r>
      <w:proofErr w:type="gramEnd"/>
      <w:r w:rsidRPr="00C22084">
        <w:t xml:space="preserve"> an equal opportunities employer and positively encourages applications from suitably qualified and eligible candidates regardless of sex, race, disability, age, sexual orientation, gender reassignment, religion or belief, marital status, or pregnancy and maternity.</w:t>
      </w:r>
    </w:p>
    <w:p w14:paraId="2790383A" w14:textId="77777777" w:rsidR="007D620C" w:rsidRDefault="007D620C"/>
    <w:sectPr w:rsidR="007D6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B77F1"/>
    <w:multiLevelType w:val="multilevel"/>
    <w:tmpl w:val="7304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FD59AC"/>
    <w:multiLevelType w:val="multilevel"/>
    <w:tmpl w:val="CFE6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611CFA"/>
    <w:multiLevelType w:val="multilevel"/>
    <w:tmpl w:val="CB06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10675"/>
    <w:multiLevelType w:val="multilevel"/>
    <w:tmpl w:val="BE1C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616845">
    <w:abstractNumId w:val="2"/>
  </w:num>
  <w:num w:numId="2" w16cid:durableId="1499419105">
    <w:abstractNumId w:val="1"/>
  </w:num>
  <w:num w:numId="3" w16cid:durableId="82650506">
    <w:abstractNumId w:val="3"/>
  </w:num>
  <w:num w:numId="4" w16cid:durableId="177782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84"/>
    <w:rsid w:val="0067618A"/>
    <w:rsid w:val="007D620C"/>
    <w:rsid w:val="00C22084"/>
    <w:rsid w:val="00EE3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DB92"/>
  <w15:chartTrackingRefBased/>
  <w15:docId w15:val="{69F7C05B-6F07-4785-99A2-89321A90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084"/>
    <w:rPr>
      <w:rFonts w:eastAsiaTheme="majorEastAsia" w:cstheme="majorBidi"/>
      <w:color w:val="272727" w:themeColor="text1" w:themeTint="D8"/>
    </w:rPr>
  </w:style>
  <w:style w:type="paragraph" w:styleId="Title">
    <w:name w:val="Title"/>
    <w:basedOn w:val="Normal"/>
    <w:next w:val="Normal"/>
    <w:link w:val="TitleChar"/>
    <w:uiPriority w:val="10"/>
    <w:qFormat/>
    <w:rsid w:val="00C22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084"/>
    <w:pPr>
      <w:spacing w:before="160"/>
      <w:jc w:val="center"/>
    </w:pPr>
    <w:rPr>
      <w:i/>
      <w:iCs/>
      <w:color w:val="404040" w:themeColor="text1" w:themeTint="BF"/>
    </w:rPr>
  </w:style>
  <w:style w:type="character" w:customStyle="1" w:styleId="QuoteChar">
    <w:name w:val="Quote Char"/>
    <w:basedOn w:val="DefaultParagraphFont"/>
    <w:link w:val="Quote"/>
    <w:uiPriority w:val="29"/>
    <w:rsid w:val="00C22084"/>
    <w:rPr>
      <w:i/>
      <w:iCs/>
      <w:color w:val="404040" w:themeColor="text1" w:themeTint="BF"/>
    </w:rPr>
  </w:style>
  <w:style w:type="paragraph" w:styleId="ListParagraph">
    <w:name w:val="List Paragraph"/>
    <w:basedOn w:val="Normal"/>
    <w:uiPriority w:val="34"/>
    <w:qFormat/>
    <w:rsid w:val="00C22084"/>
    <w:pPr>
      <w:ind w:left="720"/>
      <w:contextualSpacing/>
    </w:pPr>
  </w:style>
  <w:style w:type="character" w:styleId="IntenseEmphasis">
    <w:name w:val="Intense Emphasis"/>
    <w:basedOn w:val="DefaultParagraphFont"/>
    <w:uiPriority w:val="21"/>
    <w:qFormat/>
    <w:rsid w:val="00C22084"/>
    <w:rPr>
      <w:i/>
      <w:iCs/>
      <w:color w:val="0F4761" w:themeColor="accent1" w:themeShade="BF"/>
    </w:rPr>
  </w:style>
  <w:style w:type="paragraph" w:styleId="IntenseQuote">
    <w:name w:val="Intense Quote"/>
    <w:basedOn w:val="Normal"/>
    <w:next w:val="Normal"/>
    <w:link w:val="IntenseQuoteChar"/>
    <w:uiPriority w:val="30"/>
    <w:qFormat/>
    <w:rsid w:val="00C22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084"/>
    <w:rPr>
      <w:i/>
      <w:iCs/>
      <w:color w:val="0F4761" w:themeColor="accent1" w:themeShade="BF"/>
    </w:rPr>
  </w:style>
  <w:style w:type="character" w:styleId="IntenseReference">
    <w:name w:val="Intense Reference"/>
    <w:basedOn w:val="DefaultParagraphFont"/>
    <w:uiPriority w:val="32"/>
    <w:qFormat/>
    <w:rsid w:val="00C22084"/>
    <w:rPr>
      <w:b/>
      <w:bCs/>
      <w:smallCaps/>
      <w:color w:val="0F4761" w:themeColor="accent1" w:themeShade="BF"/>
      <w:spacing w:val="5"/>
    </w:rPr>
  </w:style>
  <w:style w:type="character" w:styleId="Hyperlink">
    <w:name w:val="Hyperlink"/>
    <w:basedOn w:val="DefaultParagraphFont"/>
    <w:uiPriority w:val="99"/>
    <w:unhideWhenUsed/>
    <w:rsid w:val="00C22084"/>
    <w:rPr>
      <w:color w:val="467886" w:themeColor="hyperlink"/>
      <w:u w:val="single"/>
    </w:rPr>
  </w:style>
  <w:style w:type="character" w:styleId="UnresolvedMention">
    <w:name w:val="Unresolved Mention"/>
    <w:basedOn w:val="DefaultParagraphFont"/>
    <w:uiPriority w:val="99"/>
    <w:semiHidden/>
    <w:unhideWhenUsed/>
    <w:rsid w:val="00C22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tec.co.uk/" TargetMode="External"/><Relationship Id="rId3" Type="http://schemas.openxmlformats.org/officeDocument/2006/relationships/settings" Target="settings.xml"/><Relationship Id="rId7" Type="http://schemas.openxmlformats.org/officeDocument/2006/relationships/hyperlink" Target="https://jobs.seetec.co.uk/content/What-our-People-Say/?locale=en_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A7nEF3HjOk" TargetMode="External"/><Relationship Id="rId5" Type="http://schemas.openxmlformats.org/officeDocument/2006/relationships/hyperlink" Target="https://seetec.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1318</TotalTime>
  <Pages>5</Pages>
  <Words>1103</Words>
  <Characters>6908</Characters>
  <Application>Microsoft Office Word</Application>
  <DocSecurity>0</DocSecurity>
  <Lines>191</Lines>
  <Paragraphs>182</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Thomas</dc:creator>
  <cp:keywords/>
  <dc:description/>
  <cp:lastModifiedBy>Carina Thomas</cp:lastModifiedBy>
  <cp:revision>1</cp:revision>
  <dcterms:created xsi:type="dcterms:W3CDTF">2025-12-15T10:54:00Z</dcterms:created>
  <dcterms:modified xsi:type="dcterms:W3CDTF">2025-12-16T09:05:00Z</dcterms:modified>
</cp:coreProperties>
</file>