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A5962" w14:textId="4BED0D77" w:rsidR="003837E8" w:rsidRPr="001F6CC4" w:rsidRDefault="00A90883" w:rsidP="00F57549">
      <w:pPr>
        <w:pStyle w:val="Heading1"/>
        <w:spacing w:line="360" w:lineRule="auto"/>
        <w:rPr>
          <w:rFonts w:asciiTheme="minorHAnsi" w:hAnsiTheme="minorHAnsi"/>
          <w:sz w:val="22"/>
          <w:szCs w:val="22"/>
        </w:rPr>
      </w:pPr>
      <w:bookmarkStart w:id="0" w:name="_Toc52240641"/>
      <w:r>
        <w:rPr>
          <w:rFonts w:asciiTheme="minorHAnsi" w:hAnsiTheme="minorHAnsi"/>
          <w:noProof/>
          <w:sz w:val="22"/>
          <w:szCs w:val="22"/>
        </w:rPr>
        <w:drawing>
          <wp:inline distT="0" distB="0" distL="0" distR="0" wp14:anchorId="5E78506B" wp14:editId="529ED73D">
            <wp:extent cx="1485900" cy="590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5900" cy="590550"/>
                    </a:xfrm>
                    <a:prstGeom prst="rect">
                      <a:avLst/>
                    </a:prstGeom>
                    <a:noFill/>
                  </pic:spPr>
                </pic:pic>
              </a:graphicData>
            </a:graphic>
          </wp:inline>
        </w:drawing>
      </w:r>
    </w:p>
    <w:p w14:paraId="612A5963" w14:textId="093D526B" w:rsidR="003837E8" w:rsidRPr="00F57549" w:rsidRDefault="000D626C" w:rsidP="00F57549">
      <w:pPr>
        <w:pStyle w:val="Heading1"/>
        <w:spacing w:before="0" w:after="0" w:line="360" w:lineRule="auto"/>
        <w:rPr>
          <w:rFonts w:ascii="Century Gothic" w:hAnsi="Century Gothic"/>
          <w:sz w:val="28"/>
          <w:szCs w:val="28"/>
        </w:rPr>
      </w:pPr>
      <w:r w:rsidRPr="00F57549">
        <w:rPr>
          <w:rFonts w:ascii="Century Gothic" w:hAnsi="Century Gothic"/>
          <w:sz w:val="28"/>
          <w:szCs w:val="28"/>
        </w:rPr>
        <w:t>Job</w:t>
      </w:r>
      <w:r w:rsidR="003837E8" w:rsidRPr="00F57549">
        <w:rPr>
          <w:rFonts w:ascii="Century Gothic" w:hAnsi="Century Gothic"/>
          <w:sz w:val="28"/>
          <w:szCs w:val="28"/>
        </w:rPr>
        <w:t xml:space="preserve"> Description</w:t>
      </w:r>
    </w:p>
    <w:p w14:paraId="612A5964" w14:textId="77777777" w:rsidR="003837E8" w:rsidRPr="001F6CC4" w:rsidRDefault="003837E8" w:rsidP="001F6CC4">
      <w:pPr>
        <w:pStyle w:val="Heading1"/>
        <w:spacing w:before="0" w:after="0" w:line="360" w:lineRule="auto"/>
        <w:rPr>
          <w:rFonts w:asciiTheme="minorHAnsi" w:hAnsiTheme="minorHAns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200"/>
      </w:tblGrid>
      <w:tr w:rsidR="003837E8" w:rsidRPr="00F57549" w14:paraId="612A5967" w14:textId="77777777" w:rsidTr="2FAB66BD">
        <w:tc>
          <w:tcPr>
            <w:tcW w:w="2088" w:type="dxa"/>
            <w:tcBorders>
              <w:bottom w:val="single" w:sz="6" w:space="0" w:color="auto"/>
            </w:tcBorders>
            <w:shd w:val="clear" w:color="auto" w:fill="D9D9D9" w:themeFill="background1" w:themeFillShade="D9"/>
          </w:tcPr>
          <w:p w14:paraId="612A5965" w14:textId="77777777" w:rsidR="003837E8" w:rsidRPr="00F57549" w:rsidRDefault="003837E8" w:rsidP="001F6CC4">
            <w:pPr>
              <w:spacing w:line="360" w:lineRule="auto"/>
              <w:rPr>
                <w:rStyle w:val="Strong"/>
                <w:rFonts w:ascii="Century Gothic" w:hAnsi="Century Gothic" w:cs="Arial"/>
                <w:szCs w:val="22"/>
              </w:rPr>
            </w:pPr>
            <w:r w:rsidRPr="00F57549">
              <w:rPr>
                <w:rStyle w:val="Strong"/>
                <w:rFonts w:ascii="Century Gothic" w:hAnsi="Century Gothic" w:cs="Arial"/>
                <w:szCs w:val="22"/>
              </w:rPr>
              <w:t>Service</w:t>
            </w:r>
          </w:p>
        </w:tc>
        <w:tc>
          <w:tcPr>
            <w:tcW w:w="7200" w:type="dxa"/>
          </w:tcPr>
          <w:p w14:paraId="612A5966" w14:textId="78F147B9" w:rsidR="003837E8" w:rsidRPr="0070790E" w:rsidRDefault="006F6E56" w:rsidP="001F6CC4">
            <w:pPr>
              <w:spacing w:line="360" w:lineRule="auto"/>
              <w:rPr>
                <w:rFonts w:ascii="Century Gothic" w:hAnsi="Century Gothic"/>
                <w:b/>
                <w:szCs w:val="22"/>
              </w:rPr>
            </w:pPr>
            <w:r>
              <w:rPr>
                <w:rFonts w:ascii="Century Gothic" w:hAnsi="Century Gothic"/>
                <w:b/>
                <w:szCs w:val="22"/>
              </w:rPr>
              <w:t>ReNew Hull</w:t>
            </w:r>
            <w:r w:rsidR="00A90883" w:rsidRPr="0070790E">
              <w:rPr>
                <w:rFonts w:ascii="Century Gothic" w:hAnsi="Century Gothic"/>
                <w:b/>
                <w:szCs w:val="22"/>
              </w:rPr>
              <w:t xml:space="preserve"> </w:t>
            </w:r>
          </w:p>
        </w:tc>
      </w:tr>
      <w:tr w:rsidR="003837E8" w:rsidRPr="00F57549" w14:paraId="612A596A" w14:textId="77777777" w:rsidTr="2FAB66BD">
        <w:tc>
          <w:tcPr>
            <w:tcW w:w="2088" w:type="dxa"/>
            <w:tcBorders>
              <w:top w:val="single" w:sz="6" w:space="0" w:color="auto"/>
              <w:bottom w:val="single" w:sz="6" w:space="0" w:color="auto"/>
            </w:tcBorders>
            <w:shd w:val="clear" w:color="auto" w:fill="D9D9D9" w:themeFill="background1" w:themeFillShade="D9"/>
          </w:tcPr>
          <w:p w14:paraId="612A5968" w14:textId="77777777" w:rsidR="003837E8" w:rsidRPr="00F57549" w:rsidRDefault="003837E8" w:rsidP="001F6CC4">
            <w:pPr>
              <w:spacing w:line="360" w:lineRule="auto"/>
              <w:rPr>
                <w:rStyle w:val="Strong"/>
                <w:rFonts w:ascii="Century Gothic" w:hAnsi="Century Gothic" w:cs="Arial"/>
                <w:szCs w:val="22"/>
              </w:rPr>
            </w:pPr>
            <w:r w:rsidRPr="00F57549">
              <w:rPr>
                <w:rStyle w:val="Strong"/>
                <w:rFonts w:ascii="Century Gothic" w:hAnsi="Century Gothic" w:cs="Arial"/>
                <w:szCs w:val="22"/>
              </w:rPr>
              <w:t>Job Title</w:t>
            </w:r>
          </w:p>
        </w:tc>
        <w:tc>
          <w:tcPr>
            <w:tcW w:w="7200" w:type="dxa"/>
          </w:tcPr>
          <w:p w14:paraId="5B1819A7" w14:textId="77777777" w:rsidR="003837E8" w:rsidRPr="0070790E" w:rsidRDefault="7F3DBEA8" w:rsidP="2FAB66BD">
            <w:pPr>
              <w:spacing w:line="360" w:lineRule="auto"/>
              <w:rPr>
                <w:rFonts w:ascii="Century Gothic" w:hAnsi="Century Gothic"/>
                <w:b/>
              </w:rPr>
            </w:pPr>
            <w:r w:rsidRPr="0070790E">
              <w:rPr>
                <w:rFonts w:ascii="Century Gothic" w:hAnsi="Century Gothic"/>
                <w:b/>
              </w:rPr>
              <w:t>Employment Specialist (Individual Placement and Support)</w:t>
            </w:r>
          </w:p>
          <w:p w14:paraId="612A5969" w14:textId="10626E20" w:rsidR="00252044" w:rsidRPr="0070790E" w:rsidRDefault="006F6E56" w:rsidP="2FAB66BD">
            <w:pPr>
              <w:spacing w:line="360" w:lineRule="auto"/>
              <w:rPr>
                <w:rFonts w:ascii="Century Gothic" w:hAnsi="Century Gothic"/>
                <w:b/>
              </w:rPr>
            </w:pPr>
            <w:r>
              <w:rPr>
                <w:rFonts w:ascii="Century Gothic" w:hAnsi="Century Gothic"/>
                <w:b/>
              </w:rPr>
              <w:t>2</w:t>
            </w:r>
            <w:r w:rsidR="00F17A7D" w:rsidRPr="0070790E">
              <w:rPr>
                <w:rFonts w:ascii="Century Gothic" w:hAnsi="Century Gothic"/>
                <w:b/>
              </w:rPr>
              <w:t xml:space="preserve"> positions are available.</w:t>
            </w:r>
          </w:p>
        </w:tc>
      </w:tr>
      <w:tr w:rsidR="003837E8" w:rsidRPr="00F57549" w14:paraId="612A596D" w14:textId="77777777" w:rsidTr="2FAB66BD">
        <w:tc>
          <w:tcPr>
            <w:tcW w:w="2088" w:type="dxa"/>
            <w:tcBorders>
              <w:top w:val="single" w:sz="6" w:space="0" w:color="auto"/>
              <w:bottom w:val="single" w:sz="6" w:space="0" w:color="auto"/>
            </w:tcBorders>
            <w:shd w:val="clear" w:color="auto" w:fill="D9D9D9" w:themeFill="background1" w:themeFillShade="D9"/>
          </w:tcPr>
          <w:p w14:paraId="612A596B" w14:textId="77777777" w:rsidR="003837E8" w:rsidRPr="00F57549" w:rsidRDefault="003837E8" w:rsidP="001F6CC4">
            <w:pPr>
              <w:spacing w:line="360" w:lineRule="auto"/>
              <w:rPr>
                <w:rStyle w:val="Strong"/>
                <w:rFonts w:ascii="Century Gothic" w:hAnsi="Century Gothic" w:cs="Arial"/>
                <w:szCs w:val="22"/>
              </w:rPr>
            </w:pPr>
            <w:r w:rsidRPr="00F57549">
              <w:rPr>
                <w:rStyle w:val="Strong"/>
                <w:rFonts w:ascii="Century Gothic" w:hAnsi="Century Gothic" w:cs="Arial"/>
                <w:szCs w:val="22"/>
              </w:rPr>
              <w:t>Base</w:t>
            </w:r>
          </w:p>
        </w:tc>
        <w:tc>
          <w:tcPr>
            <w:tcW w:w="7200" w:type="dxa"/>
          </w:tcPr>
          <w:p w14:paraId="559B780F" w14:textId="3E321BDC" w:rsidR="00753408" w:rsidRPr="0070790E" w:rsidRDefault="008B39C8" w:rsidP="2FAB66BD">
            <w:pPr>
              <w:spacing w:line="360" w:lineRule="auto"/>
              <w:rPr>
                <w:rFonts w:ascii="Century Gothic" w:hAnsi="Century Gothic"/>
                <w:b/>
                <w:szCs w:val="22"/>
              </w:rPr>
            </w:pPr>
            <w:r w:rsidRPr="0070790E">
              <w:rPr>
                <w:rFonts w:ascii="Century Gothic" w:hAnsi="Century Gothic"/>
                <w:b/>
                <w:szCs w:val="22"/>
              </w:rPr>
              <w:t>Individual base</w:t>
            </w:r>
            <w:r w:rsidR="006F092A" w:rsidRPr="0070790E">
              <w:rPr>
                <w:rFonts w:ascii="Century Gothic" w:hAnsi="Century Gothic"/>
                <w:b/>
                <w:szCs w:val="22"/>
              </w:rPr>
              <w:t>’s</w:t>
            </w:r>
            <w:r w:rsidRPr="0070790E">
              <w:rPr>
                <w:rFonts w:ascii="Century Gothic" w:hAnsi="Century Gothic"/>
                <w:b/>
                <w:szCs w:val="22"/>
              </w:rPr>
              <w:t xml:space="preserve"> </w:t>
            </w:r>
            <w:r w:rsidR="00941836" w:rsidRPr="0070790E">
              <w:rPr>
                <w:rFonts w:ascii="Century Gothic" w:hAnsi="Century Gothic"/>
                <w:b/>
                <w:szCs w:val="22"/>
              </w:rPr>
              <w:t xml:space="preserve">will be confirmed </w:t>
            </w:r>
            <w:r w:rsidR="00092B0D" w:rsidRPr="0070790E">
              <w:rPr>
                <w:rFonts w:ascii="Century Gothic" w:hAnsi="Century Gothic"/>
                <w:b/>
                <w:szCs w:val="22"/>
              </w:rPr>
              <w:t xml:space="preserve">with the </w:t>
            </w:r>
            <w:r w:rsidR="00753408" w:rsidRPr="0070790E">
              <w:rPr>
                <w:rFonts w:ascii="Century Gothic" w:hAnsi="Century Gothic"/>
                <w:b/>
                <w:szCs w:val="22"/>
              </w:rPr>
              <w:t>successful</w:t>
            </w:r>
            <w:r w:rsidR="00355438">
              <w:rPr>
                <w:rFonts w:ascii="Century Gothic" w:hAnsi="Century Gothic"/>
                <w:b/>
                <w:szCs w:val="22"/>
              </w:rPr>
              <w:t xml:space="preserve"> </w:t>
            </w:r>
            <w:r w:rsidR="00753408" w:rsidRPr="0070790E">
              <w:rPr>
                <w:rFonts w:ascii="Century Gothic" w:hAnsi="Century Gothic"/>
                <w:b/>
                <w:szCs w:val="22"/>
              </w:rPr>
              <w:t>candidate</w:t>
            </w:r>
            <w:r w:rsidR="00F17A7D" w:rsidRPr="0070790E">
              <w:rPr>
                <w:rFonts w:ascii="Century Gothic" w:hAnsi="Century Gothic"/>
                <w:b/>
                <w:szCs w:val="22"/>
              </w:rPr>
              <w:t>s</w:t>
            </w:r>
            <w:r w:rsidR="006F092A" w:rsidRPr="0070790E">
              <w:rPr>
                <w:rFonts w:ascii="Century Gothic" w:hAnsi="Century Gothic"/>
                <w:b/>
                <w:szCs w:val="22"/>
              </w:rPr>
              <w:t xml:space="preserve"> </w:t>
            </w:r>
            <w:r w:rsidR="00264C3F" w:rsidRPr="0070790E">
              <w:rPr>
                <w:rFonts w:ascii="Century Gothic" w:hAnsi="Century Gothic"/>
                <w:b/>
                <w:szCs w:val="22"/>
              </w:rPr>
              <w:t xml:space="preserve">at </w:t>
            </w:r>
            <w:r w:rsidR="00036F67">
              <w:rPr>
                <w:rFonts w:ascii="Century Gothic" w:hAnsi="Century Gothic"/>
                <w:b/>
                <w:szCs w:val="22"/>
              </w:rPr>
              <w:t>any</w:t>
            </w:r>
            <w:r w:rsidR="00264C3F" w:rsidRPr="0070790E">
              <w:rPr>
                <w:rFonts w:ascii="Century Gothic" w:hAnsi="Century Gothic"/>
                <w:b/>
                <w:szCs w:val="22"/>
              </w:rPr>
              <w:t xml:space="preserve"> of the </w:t>
            </w:r>
            <w:r w:rsidR="006F6E56">
              <w:rPr>
                <w:rFonts w:ascii="Century Gothic" w:hAnsi="Century Gothic"/>
                <w:b/>
                <w:szCs w:val="22"/>
              </w:rPr>
              <w:t>Renew Hubs within Hull.</w:t>
            </w:r>
            <w:r w:rsidR="00941836" w:rsidRPr="0070790E">
              <w:rPr>
                <w:rFonts w:ascii="Century Gothic" w:hAnsi="Century Gothic"/>
                <w:b/>
                <w:szCs w:val="22"/>
              </w:rPr>
              <w:t xml:space="preserve"> </w:t>
            </w:r>
          </w:p>
          <w:p w14:paraId="612A596C" w14:textId="3CA54952" w:rsidR="009E10EE" w:rsidRPr="0070790E" w:rsidRDefault="009E10EE" w:rsidP="2FAB66BD">
            <w:pPr>
              <w:spacing w:line="360" w:lineRule="auto"/>
              <w:rPr>
                <w:rFonts w:ascii="Century Gothic" w:hAnsi="Century Gothic"/>
                <w:b/>
                <w:szCs w:val="22"/>
              </w:rPr>
            </w:pPr>
            <w:r w:rsidRPr="0070790E">
              <w:rPr>
                <w:rFonts w:ascii="Century Gothic" w:hAnsi="Century Gothic"/>
                <w:b/>
                <w:szCs w:val="22"/>
              </w:rPr>
              <w:t>Travel to other projects away from your base will be required. Travel expenses will be re-imbursed.</w:t>
            </w:r>
          </w:p>
        </w:tc>
      </w:tr>
      <w:tr w:rsidR="003837E8" w:rsidRPr="00F57549" w14:paraId="612A5970" w14:textId="77777777" w:rsidTr="2FAB66BD">
        <w:tc>
          <w:tcPr>
            <w:tcW w:w="2088" w:type="dxa"/>
            <w:tcBorders>
              <w:top w:val="single" w:sz="6" w:space="0" w:color="auto"/>
              <w:bottom w:val="single" w:sz="6" w:space="0" w:color="auto"/>
            </w:tcBorders>
            <w:shd w:val="clear" w:color="auto" w:fill="D9D9D9" w:themeFill="background1" w:themeFillShade="D9"/>
          </w:tcPr>
          <w:p w14:paraId="612A596E" w14:textId="77777777" w:rsidR="003837E8" w:rsidRPr="00F57549" w:rsidRDefault="003837E8" w:rsidP="001F6CC4">
            <w:pPr>
              <w:spacing w:line="360" w:lineRule="auto"/>
              <w:rPr>
                <w:rStyle w:val="Strong"/>
                <w:rFonts w:ascii="Century Gothic" w:hAnsi="Century Gothic" w:cs="Arial"/>
                <w:szCs w:val="22"/>
              </w:rPr>
            </w:pPr>
            <w:r w:rsidRPr="00F57549">
              <w:rPr>
                <w:rStyle w:val="Strong"/>
                <w:rFonts w:ascii="Century Gothic" w:hAnsi="Century Gothic" w:cs="Arial"/>
                <w:szCs w:val="22"/>
              </w:rPr>
              <w:t>Hours</w:t>
            </w:r>
          </w:p>
        </w:tc>
        <w:tc>
          <w:tcPr>
            <w:tcW w:w="7200" w:type="dxa"/>
          </w:tcPr>
          <w:p w14:paraId="78EF92D8" w14:textId="563331B9" w:rsidR="003837E8" w:rsidRPr="0070790E" w:rsidRDefault="00A90883" w:rsidP="00A90883">
            <w:pPr>
              <w:spacing w:line="360" w:lineRule="auto"/>
              <w:rPr>
                <w:rFonts w:ascii="Century Gothic" w:hAnsi="Century Gothic"/>
                <w:b/>
                <w:szCs w:val="22"/>
              </w:rPr>
            </w:pPr>
            <w:r w:rsidRPr="0070790E">
              <w:rPr>
                <w:rFonts w:ascii="Century Gothic" w:hAnsi="Century Gothic"/>
                <w:b/>
                <w:szCs w:val="22"/>
              </w:rPr>
              <w:t xml:space="preserve">37.5 </w:t>
            </w:r>
            <w:r w:rsidR="002B3838" w:rsidRPr="0070790E">
              <w:rPr>
                <w:rFonts w:ascii="Century Gothic" w:hAnsi="Century Gothic"/>
                <w:b/>
                <w:szCs w:val="22"/>
              </w:rPr>
              <w:t>Hours per</w:t>
            </w:r>
            <w:r w:rsidR="003837E8" w:rsidRPr="0070790E">
              <w:rPr>
                <w:rFonts w:ascii="Century Gothic" w:hAnsi="Century Gothic"/>
                <w:b/>
                <w:szCs w:val="22"/>
              </w:rPr>
              <w:t xml:space="preserve"> week</w:t>
            </w:r>
            <w:r w:rsidR="00E77C89" w:rsidRPr="0070790E">
              <w:rPr>
                <w:rFonts w:ascii="Century Gothic" w:hAnsi="Century Gothic"/>
                <w:b/>
                <w:szCs w:val="22"/>
              </w:rPr>
              <w:t>.</w:t>
            </w:r>
          </w:p>
          <w:p w14:paraId="612A596F" w14:textId="3EB99A6B" w:rsidR="00BD4516" w:rsidRPr="0070790E" w:rsidRDefault="00BD4516" w:rsidP="00A90883">
            <w:pPr>
              <w:spacing w:line="360" w:lineRule="auto"/>
              <w:rPr>
                <w:rFonts w:ascii="Century Gothic" w:hAnsi="Century Gothic"/>
                <w:b/>
                <w:szCs w:val="22"/>
              </w:rPr>
            </w:pPr>
            <w:r w:rsidRPr="0070790E">
              <w:rPr>
                <w:rFonts w:ascii="Century Gothic" w:hAnsi="Century Gothic"/>
                <w:b/>
                <w:szCs w:val="22"/>
              </w:rPr>
              <w:t>Fixed term contract until March 202</w:t>
            </w:r>
            <w:r w:rsidR="006F6E56">
              <w:rPr>
                <w:rFonts w:ascii="Century Gothic" w:hAnsi="Century Gothic"/>
                <w:b/>
                <w:szCs w:val="22"/>
              </w:rPr>
              <w:t>5</w:t>
            </w:r>
            <w:r w:rsidR="00E77C89" w:rsidRPr="0070790E">
              <w:rPr>
                <w:rFonts w:ascii="Century Gothic" w:hAnsi="Century Gothic"/>
                <w:b/>
                <w:szCs w:val="22"/>
              </w:rPr>
              <w:t>.</w:t>
            </w:r>
          </w:p>
        </w:tc>
      </w:tr>
      <w:tr w:rsidR="00B61139" w:rsidRPr="00F57549" w14:paraId="612A5973" w14:textId="77777777" w:rsidTr="2FAB66BD">
        <w:tc>
          <w:tcPr>
            <w:tcW w:w="2088" w:type="dxa"/>
            <w:tcBorders>
              <w:top w:val="single" w:sz="6" w:space="0" w:color="auto"/>
              <w:bottom w:val="single" w:sz="6" w:space="0" w:color="auto"/>
            </w:tcBorders>
            <w:shd w:val="clear" w:color="auto" w:fill="D9D9D9" w:themeFill="background1" w:themeFillShade="D9"/>
          </w:tcPr>
          <w:p w14:paraId="612A5971" w14:textId="77777777" w:rsidR="00B61139" w:rsidRPr="00F57549" w:rsidRDefault="00B61139" w:rsidP="001F6CC4">
            <w:pPr>
              <w:spacing w:line="360" w:lineRule="auto"/>
              <w:rPr>
                <w:rStyle w:val="Strong"/>
                <w:rFonts w:ascii="Century Gothic" w:hAnsi="Century Gothic" w:cs="Arial"/>
                <w:szCs w:val="22"/>
              </w:rPr>
            </w:pPr>
            <w:r w:rsidRPr="00F57549">
              <w:rPr>
                <w:rStyle w:val="Strong"/>
                <w:rFonts w:ascii="Century Gothic" w:hAnsi="Century Gothic" w:cs="Arial"/>
                <w:szCs w:val="22"/>
              </w:rPr>
              <w:t>Salary</w:t>
            </w:r>
          </w:p>
        </w:tc>
        <w:tc>
          <w:tcPr>
            <w:tcW w:w="7200" w:type="dxa"/>
          </w:tcPr>
          <w:p w14:paraId="16EF0CC4" w14:textId="796F42D6" w:rsidR="00CF154E" w:rsidRPr="0070790E" w:rsidRDefault="27162747" w:rsidP="2FAB66BD">
            <w:pPr>
              <w:spacing w:before="0" w:after="0" w:line="240" w:lineRule="auto"/>
              <w:rPr>
                <w:rFonts w:ascii="Century Gothic" w:hAnsi="Century Gothic" w:cs="Arial"/>
                <w:b/>
              </w:rPr>
            </w:pPr>
            <w:r w:rsidRPr="0070790E">
              <w:rPr>
                <w:rFonts w:ascii="Century Gothic" w:hAnsi="Century Gothic" w:cs="Arial"/>
                <w:b/>
              </w:rPr>
              <w:t xml:space="preserve">CGL Payscale </w:t>
            </w:r>
            <w:r w:rsidR="1B4792D5" w:rsidRPr="0070790E">
              <w:rPr>
                <w:rFonts w:ascii="Century Gothic" w:hAnsi="Century Gothic" w:cs="Arial"/>
                <w:b/>
              </w:rPr>
              <w:t>25</w:t>
            </w:r>
            <w:r w:rsidRPr="0070790E">
              <w:rPr>
                <w:rFonts w:ascii="Century Gothic" w:hAnsi="Century Gothic" w:cs="Arial"/>
                <w:b/>
              </w:rPr>
              <w:t>-</w:t>
            </w:r>
            <w:r w:rsidR="43CF86E6" w:rsidRPr="0070790E">
              <w:rPr>
                <w:rFonts w:ascii="Century Gothic" w:hAnsi="Century Gothic" w:cs="Arial"/>
                <w:b/>
              </w:rPr>
              <w:t>28</w:t>
            </w:r>
            <w:r w:rsidR="7247A2C4" w:rsidRPr="0070790E">
              <w:rPr>
                <w:rFonts w:ascii="Century Gothic" w:hAnsi="Century Gothic" w:cs="Arial"/>
                <w:b/>
              </w:rPr>
              <w:t xml:space="preserve"> </w:t>
            </w:r>
            <w:r w:rsidR="006F6E56">
              <w:rPr>
                <w:rFonts w:ascii="Century Gothic" w:hAnsi="Century Gothic" w:cs="Arial"/>
                <w:b/>
              </w:rPr>
              <w:t>(£25,774.42 - £28,116.74)</w:t>
            </w:r>
          </w:p>
          <w:p w14:paraId="612A5972" w14:textId="38FD02CC" w:rsidR="00042C97" w:rsidRPr="0070790E" w:rsidRDefault="00042C97" w:rsidP="00F57549">
            <w:pPr>
              <w:spacing w:before="0" w:after="0" w:line="240" w:lineRule="auto"/>
              <w:rPr>
                <w:rFonts w:ascii="Century Gothic" w:hAnsi="Century Gothic" w:cs="Arial"/>
                <w:b/>
                <w:szCs w:val="22"/>
              </w:rPr>
            </w:pPr>
          </w:p>
        </w:tc>
      </w:tr>
      <w:tr w:rsidR="003837E8" w:rsidRPr="00F57549" w14:paraId="612A5976" w14:textId="77777777" w:rsidTr="2FAB66BD">
        <w:tc>
          <w:tcPr>
            <w:tcW w:w="2088" w:type="dxa"/>
            <w:tcBorders>
              <w:top w:val="single" w:sz="6" w:space="0" w:color="auto"/>
              <w:bottom w:val="single" w:sz="6" w:space="0" w:color="auto"/>
            </w:tcBorders>
            <w:shd w:val="clear" w:color="auto" w:fill="D9D9D9" w:themeFill="background1" w:themeFillShade="D9"/>
          </w:tcPr>
          <w:p w14:paraId="612A5974" w14:textId="77777777" w:rsidR="003837E8" w:rsidRPr="00F57549" w:rsidRDefault="003837E8" w:rsidP="001F6CC4">
            <w:pPr>
              <w:spacing w:line="360" w:lineRule="auto"/>
              <w:rPr>
                <w:rStyle w:val="Strong"/>
                <w:rFonts w:ascii="Century Gothic" w:hAnsi="Century Gothic" w:cs="Arial"/>
                <w:szCs w:val="22"/>
              </w:rPr>
            </w:pPr>
            <w:r w:rsidRPr="00F57549">
              <w:rPr>
                <w:rStyle w:val="Strong"/>
                <w:rFonts w:ascii="Century Gothic" w:hAnsi="Century Gothic" w:cs="Arial"/>
                <w:szCs w:val="22"/>
              </w:rPr>
              <w:t>Reports to</w:t>
            </w:r>
          </w:p>
        </w:tc>
        <w:tc>
          <w:tcPr>
            <w:tcW w:w="7200" w:type="dxa"/>
          </w:tcPr>
          <w:p w14:paraId="612A5975" w14:textId="3977BB44" w:rsidR="003837E8" w:rsidRPr="0070790E" w:rsidRDefault="29CD88D4" w:rsidP="2FAB66BD">
            <w:pPr>
              <w:spacing w:line="360" w:lineRule="auto"/>
              <w:rPr>
                <w:rFonts w:ascii="Century Gothic" w:hAnsi="Century Gothic" w:cs="Arial"/>
                <w:b/>
                <w:color w:val="000000" w:themeColor="text1"/>
              </w:rPr>
            </w:pPr>
            <w:r w:rsidRPr="0070790E">
              <w:rPr>
                <w:rFonts w:ascii="Century Gothic" w:hAnsi="Century Gothic" w:cs="Arial"/>
                <w:b/>
                <w:color w:val="000000" w:themeColor="text1"/>
              </w:rPr>
              <w:t xml:space="preserve">Senior Employment Specialist </w:t>
            </w:r>
            <w:r w:rsidR="2AD92916" w:rsidRPr="0070790E">
              <w:rPr>
                <w:rFonts w:ascii="Century Gothic" w:hAnsi="Century Gothic" w:cs="Arial"/>
                <w:b/>
                <w:color w:val="000000" w:themeColor="text1"/>
              </w:rPr>
              <w:t>(IPS</w:t>
            </w:r>
            <w:r w:rsidRPr="0070790E">
              <w:rPr>
                <w:rFonts w:ascii="Century Gothic" w:hAnsi="Century Gothic" w:cs="Arial"/>
                <w:b/>
                <w:color w:val="000000" w:themeColor="text1"/>
              </w:rPr>
              <w:t>)</w:t>
            </w:r>
          </w:p>
        </w:tc>
      </w:tr>
      <w:tr w:rsidR="00B61139" w:rsidRPr="00F57549" w14:paraId="612A597C" w14:textId="77777777" w:rsidTr="2FAB66BD">
        <w:tc>
          <w:tcPr>
            <w:tcW w:w="2088" w:type="dxa"/>
            <w:tcBorders>
              <w:top w:val="single" w:sz="6" w:space="0" w:color="auto"/>
              <w:bottom w:val="single" w:sz="6" w:space="0" w:color="auto"/>
            </w:tcBorders>
            <w:shd w:val="clear" w:color="auto" w:fill="D9D9D9" w:themeFill="background1" w:themeFillShade="D9"/>
          </w:tcPr>
          <w:p w14:paraId="612A5977" w14:textId="77777777" w:rsidR="00B61139" w:rsidRPr="00F57549" w:rsidRDefault="00B61139" w:rsidP="001F6CC4">
            <w:pPr>
              <w:spacing w:line="360" w:lineRule="auto"/>
              <w:rPr>
                <w:rStyle w:val="Strong"/>
                <w:rFonts w:ascii="Century Gothic" w:hAnsi="Century Gothic" w:cs="Arial"/>
                <w:szCs w:val="22"/>
              </w:rPr>
            </w:pPr>
            <w:r w:rsidRPr="00F57549">
              <w:rPr>
                <w:rStyle w:val="Strong"/>
                <w:rFonts w:ascii="Century Gothic" w:hAnsi="Century Gothic" w:cs="Arial"/>
                <w:szCs w:val="22"/>
              </w:rPr>
              <w:t>Operating Principles</w:t>
            </w:r>
          </w:p>
        </w:tc>
        <w:tc>
          <w:tcPr>
            <w:tcW w:w="7200" w:type="dxa"/>
          </w:tcPr>
          <w:p w14:paraId="612A5978" w14:textId="35433B17" w:rsidR="00B61139" w:rsidRPr="00F57549" w:rsidRDefault="00B61139" w:rsidP="001F6CC4">
            <w:pPr>
              <w:spacing w:line="360" w:lineRule="auto"/>
              <w:rPr>
                <w:rStyle w:val="Strong"/>
                <w:rFonts w:ascii="Century Gothic" w:hAnsi="Century Gothic" w:cs="Arial"/>
                <w:b w:val="0"/>
                <w:szCs w:val="22"/>
              </w:rPr>
            </w:pPr>
            <w:r w:rsidRPr="00F57549">
              <w:rPr>
                <w:rStyle w:val="Strong"/>
                <w:rFonts w:ascii="Century Gothic" w:hAnsi="Century Gothic" w:cs="Arial"/>
                <w:b w:val="0"/>
                <w:szCs w:val="22"/>
              </w:rPr>
              <w:t>C</w:t>
            </w:r>
            <w:r w:rsidR="00A90883" w:rsidRPr="00F57549">
              <w:rPr>
                <w:rStyle w:val="Strong"/>
                <w:rFonts w:ascii="Century Gothic" w:hAnsi="Century Gothic" w:cs="Arial"/>
                <w:b w:val="0"/>
                <w:szCs w:val="22"/>
              </w:rPr>
              <w:t xml:space="preserve">hange </w:t>
            </w:r>
            <w:r w:rsidRPr="00F57549">
              <w:rPr>
                <w:rStyle w:val="Strong"/>
                <w:rFonts w:ascii="Century Gothic" w:hAnsi="Century Gothic" w:cs="Arial"/>
                <w:b w:val="0"/>
                <w:szCs w:val="22"/>
              </w:rPr>
              <w:t>G</w:t>
            </w:r>
            <w:r w:rsidR="00A90883" w:rsidRPr="00F57549">
              <w:rPr>
                <w:rStyle w:val="Strong"/>
                <w:rFonts w:ascii="Century Gothic" w:hAnsi="Century Gothic" w:cs="Arial"/>
                <w:b w:val="0"/>
                <w:szCs w:val="22"/>
              </w:rPr>
              <w:t xml:space="preserve">row </w:t>
            </w:r>
            <w:r w:rsidRPr="00F57549">
              <w:rPr>
                <w:rStyle w:val="Strong"/>
                <w:rFonts w:ascii="Century Gothic" w:hAnsi="Century Gothic" w:cs="Arial"/>
                <w:b w:val="0"/>
                <w:szCs w:val="22"/>
              </w:rPr>
              <w:t>L</w:t>
            </w:r>
            <w:r w:rsidR="00A90883" w:rsidRPr="00F57549">
              <w:rPr>
                <w:rStyle w:val="Strong"/>
                <w:rFonts w:ascii="Century Gothic" w:hAnsi="Century Gothic" w:cs="Arial"/>
                <w:b w:val="0"/>
                <w:szCs w:val="22"/>
              </w:rPr>
              <w:t xml:space="preserve">ive </w:t>
            </w:r>
            <w:r w:rsidRPr="00F57549">
              <w:rPr>
                <w:rStyle w:val="Strong"/>
                <w:rFonts w:ascii="Century Gothic" w:hAnsi="Century Gothic" w:cs="Arial"/>
                <w:b w:val="0"/>
                <w:szCs w:val="22"/>
              </w:rPr>
              <w:t xml:space="preserve">has developed </w:t>
            </w:r>
            <w:r w:rsidR="003E6DEB" w:rsidRPr="00F57549">
              <w:rPr>
                <w:rStyle w:val="Strong"/>
                <w:rFonts w:ascii="Century Gothic" w:hAnsi="Century Gothic" w:cs="Arial"/>
                <w:b w:val="0"/>
                <w:szCs w:val="22"/>
              </w:rPr>
              <w:t>several</w:t>
            </w:r>
            <w:r w:rsidRPr="00F57549">
              <w:rPr>
                <w:rStyle w:val="Strong"/>
                <w:rFonts w:ascii="Century Gothic" w:hAnsi="Century Gothic" w:cs="Arial"/>
                <w:b w:val="0"/>
                <w:szCs w:val="22"/>
              </w:rPr>
              <w:t xml:space="preserve"> operating principles that it believes are essential to providing effective and inspirational care and support for its service users. They should be viewed as overarching expectations for all roles at C</w:t>
            </w:r>
            <w:r w:rsidR="00A90883" w:rsidRPr="00F57549">
              <w:rPr>
                <w:rStyle w:val="Strong"/>
                <w:rFonts w:ascii="Century Gothic" w:hAnsi="Century Gothic" w:cs="Arial"/>
                <w:b w:val="0"/>
                <w:szCs w:val="22"/>
              </w:rPr>
              <w:t xml:space="preserve">hange </w:t>
            </w:r>
            <w:r w:rsidRPr="00F57549">
              <w:rPr>
                <w:rStyle w:val="Strong"/>
                <w:rFonts w:ascii="Century Gothic" w:hAnsi="Century Gothic" w:cs="Arial"/>
                <w:b w:val="0"/>
                <w:szCs w:val="22"/>
              </w:rPr>
              <w:t>G</w:t>
            </w:r>
            <w:r w:rsidR="00A90883" w:rsidRPr="00F57549">
              <w:rPr>
                <w:rStyle w:val="Strong"/>
                <w:rFonts w:ascii="Century Gothic" w:hAnsi="Century Gothic" w:cs="Arial"/>
                <w:b w:val="0"/>
                <w:szCs w:val="22"/>
              </w:rPr>
              <w:t xml:space="preserve">row </w:t>
            </w:r>
            <w:r w:rsidRPr="00F57549">
              <w:rPr>
                <w:rStyle w:val="Strong"/>
                <w:rFonts w:ascii="Century Gothic" w:hAnsi="Century Gothic" w:cs="Arial"/>
                <w:b w:val="0"/>
                <w:szCs w:val="22"/>
              </w:rPr>
              <w:t>L</w:t>
            </w:r>
            <w:r w:rsidR="00A90883" w:rsidRPr="00F57549">
              <w:rPr>
                <w:rStyle w:val="Strong"/>
                <w:rFonts w:ascii="Century Gothic" w:hAnsi="Century Gothic" w:cs="Arial"/>
                <w:b w:val="0"/>
                <w:szCs w:val="22"/>
              </w:rPr>
              <w:t>ive</w:t>
            </w:r>
            <w:r w:rsidRPr="00F57549">
              <w:rPr>
                <w:rStyle w:val="Strong"/>
                <w:rFonts w:ascii="Century Gothic" w:hAnsi="Century Gothic" w:cs="Arial"/>
                <w:b w:val="0"/>
                <w:szCs w:val="22"/>
              </w:rPr>
              <w:t>.</w:t>
            </w:r>
          </w:p>
          <w:p w14:paraId="612A5979" w14:textId="77777777" w:rsidR="00B61139" w:rsidRPr="00F57549" w:rsidRDefault="00B61139" w:rsidP="001F6CC4">
            <w:pPr>
              <w:spacing w:line="360" w:lineRule="auto"/>
              <w:rPr>
                <w:rStyle w:val="Strong"/>
                <w:rFonts w:ascii="Century Gothic" w:hAnsi="Century Gothic" w:cs="Arial"/>
                <w:b w:val="0"/>
                <w:szCs w:val="22"/>
              </w:rPr>
            </w:pPr>
            <w:r w:rsidRPr="00F57549">
              <w:rPr>
                <w:rStyle w:val="Strong"/>
                <w:rFonts w:ascii="Century Gothic" w:hAnsi="Century Gothic" w:cs="Arial"/>
                <w:b w:val="0"/>
                <w:szCs w:val="22"/>
              </w:rPr>
              <w:t>All staff will contribute to the ongoing development of an ambitious, inspirational and outcome focussed culture at every level of service delivery.</w:t>
            </w:r>
          </w:p>
          <w:p w14:paraId="612A597A" w14:textId="77777777" w:rsidR="00B61139" w:rsidRPr="00F57549" w:rsidRDefault="00B61139" w:rsidP="001F6CC4">
            <w:pPr>
              <w:spacing w:line="360" w:lineRule="auto"/>
              <w:rPr>
                <w:rFonts w:ascii="Century Gothic" w:hAnsi="Century Gothic" w:cs="Arial"/>
                <w:szCs w:val="22"/>
              </w:rPr>
            </w:pPr>
            <w:r w:rsidRPr="00F57549">
              <w:rPr>
                <w:rFonts w:ascii="Century Gothic" w:hAnsi="Century Gothic" w:cs="Arial"/>
                <w:szCs w:val="22"/>
              </w:rPr>
              <w:t>All roles will tangibly contribute to provide hope, empowerment, choices and opportunities that promote people reaching their full potential as individuals and community members.</w:t>
            </w:r>
          </w:p>
          <w:p w14:paraId="612A597B" w14:textId="77777777" w:rsidR="00B61139" w:rsidRPr="00F57549" w:rsidRDefault="00B61139" w:rsidP="001F6CC4">
            <w:pPr>
              <w:spacing w:line="360" w:lineRule="auto"/>
              <w:jc w:val="both"/>
              <w:rPr>
                <w:rStyle w:val="Strong"/>
                <w:rFonts w:ascii="Century Gothic" w:hAnsi="Century Gothic" w:cs="Arial"/>
                <w:b w:val="0"/>
                <w:szCs w:val="22"/>
              </w:rPr>
            </w:pPr>
            <w:r w:rsidRPr="00F57549">
              <w:rPr>
                <w:rStyle w:val="Strong"/>
                <w:rFonts w:ascii="Century Gothic" w:hAnsi="Century Gothic" w:cs="Arial"/>
                <w:b w:val="0"/>
                <w:szCs w:val="22"/>
              </w:rPr>
              <w:t xml:space="preserve">All service delivery will model the belief that we all have the potential to make positive changes and to lead meaningful and purposeful lives, as involved and contributing members of society. </w:t>
            </w:r>
          </w:p>
        </w:tc>
      </w:tr>
      <w:tr w:rsidR="00B61139" w:rsidRPr="003237FD" w14:paraId="612A597F" w14:textId="77777777" w:rsidTr="2FAB66BD">
        <w:tc>
          <w:tcPr>
            <w:tcW w:w="2088" w:type="dxa"/>
            <w:tcBorders>
              <w:top w:val="single" w:sz="6" w:space="0" w:color="auto"/>
            </w:tcBorders>
            <w:shd w:val="clear" w:color="auto" w:fill="D9D9D9" w:themeFill="background1" w:themeFillShade="D9"/>
          </w:tcPr>
          <w:p w14:paraId="612A597D" w14:textId="77777777" w:rsidR="00B61139" w:rsidRPr="003237FD" w:rsidRDefault="00B61139" w:rsidP="001F6CC4">
            <w:pPr>
              <w:spacing w:line="360" w:lineRule="auto"/>
              <w:rPr>
                <w:rStyle w:val="Strong"/>
                <w:rFonts w:ascii="Century Gothic" w:hAnsi="Century Gothic" w:cs="Arial"/>
                <w:szCs w:val="22"/>
              </w:rPr>
            </w:pPr>
            <w:r w:rsidRPr="003237FD">
              <w:rPr>
                <w:rStyle w:val="Strong"/>
                <w:rFonts w:ascii="Century Gothic" w:hAnsi="Century Gothic" w:cs="Arial"/>
                <w:szCs w:val="22"/>
              </w:rPr>
              <w:lastRenderedPageBreak/>
              <w:t>Purpose of Job</w:t>
            </w:r>
          </w:p>
        </w:tc>
        <w:tc>
          <w:tcPr>
            <w:tcW w:w="7200" w:type="dxa"/>
            <w:vAlign w:val="center"/>
          </w:tcPr>
          <w:p w14:paraId="403B19A9" w14:textId="3804FBAF" w:rsidR="00355438" w:rsidRDefault="00330FD7" w:rsidP="00330FD7">
            <w:pPr>
              <w:pStyle w:val="CommentText"/>
              <w:rPr>
                <w:rFonts w:ascii="Century Gothic" w:hAnsi="Century Gothic" w:cs="Arial"/>
                <w:sz w:val="22"/>
              </w:rPr>
            </w:pPr>
            <w:bookmarkStart w:id="1" w:name="_Hlk75511417"/>
            <w:r w:rsidRPr="00330FD7">
              <w:rPr>
                <w:rFonts w:ascii="Century Gothic" w:hAnsi="Century Gothic" w:cs="Arial"/>
                <w:sz w:val="22"/>
              </w:rPr>
              <w:t>You will manage a caseload of clients of people in structured treatment for drug and/ or alcohol use</w:t>
            </w:r>
            <w:r w:rsidR="008B3964">
              <w:rPr>
                <w:rFonts w:ascii="Century Gothic" w:hAnsi="Century Gothic" w:cs="Arial"/>
                <w:sz w:val="22"/>
              </w:rPr>
              <w:t>,</w:t>
            </w:r>
            <w:r w:rsidRPr="00330FD7">
              <w:rPr>
                <w:rFonts w:ascii="Century Gothic" w:hAnsi="Century Gothic" w:cs="Arial"/>
                <w:sz w:val="22"/>
              </w:rPr>
              <w:t xml:space="preserve"> to assist them in securing sustainable paid employment in line with their preferences</w:t>
            </w:r>
            <w:bookmarkEnd w:id="1"/>
            <w:r w:rsidRPr="00330FD7">
              <w:rPr>
                <w:rFonts w:ascii="Century Gothic" w:hAnsi="Century Gothic" w:cs="Arial"/>
                <w:sz w:val="22"/>
              </w:rPr>
              <w:t xml:space="preserve">. </w:t>
            </w:r>
          </w:p>
          <w:p w14:paraId="0C166FB8" w14:textId="736BB8C5" w:rsidR="00330FD7" w:rsidRPr="00330FD7" w:rsidRDefault="00330FD7" w:rsidP="00330FD7">
            <w:pPr>
              <w:pStyle w:val="CommentText"/>
              <w:rPr>
                <w:rFonts w:ascii="Century Gothic" w:hAnsi="Century Gothic" w:cs="Arial"/>
                <w:sz w:val="22"/>
              </w:rPr>
            </w:pPr>
            <w:r w:rsidRPr="00330FD7">
              <w:rPr>
                <w:rFonts w:ascii="Century Gothic" w:hAnsi="Century Gothic" w:cs="Arial"/>
                <w:sz w:val="22"/>
              </w:rPr>
              <w:t xml:space="preserve">You will deliver the Individual Placement and Support (IPS) </w:t>
            </w:r>
            <w:r w:rsidR="001E068A" w:rsidRPr="00330FD7">
              <w:rPr>
                <w:rFonts w:ascii="Century Gothic" w:hAnsi="Century Gothic" w:cs="Arial"/>
                <w:sz w:val="22"/>
              </w:rPr>
              <w:t>approach</w:t>
            </w:r>
            <w:r w:rsidR="001E068A">
              <w:rPr>
                <w:rFonts w:ascii="Century Gothic" w:hAnsi="Century Gothic" w:cs="Arial"/>
                <w:sz w:val="22"/>
              </w:rPr>
              <w:t>;</w:t>
            </w:r>
            <w:r w:rsidRPr="00330FD7">
              <w:rPr>
                <w:rFonts w:ascii="Century Gothic" w:hAnsi="Century Gothic" w:cs="Arial"/>
                <w:sz w:val="22"/>
              </w:rPr>
              <w:t xml:space="preserve"> providing person centred advice and guidance to clients, whilst building positive relationships with local employers to enable clients to move into suitable employment. </w:t>
            </w:r>
          </w:p>
          <w:p w14:paraId="53C88DEE" w14:textId="77777777" w:rsidR="00330FD7" w:rsidRPr="00330FD7" w:rsidRDefault="00330FD7" w:rsidP="00330FD7">
            <w:pPr>
              <w:pStyle w:val="CommentText"/>
              <w:rPr>
                <w:rFonts w:ascii="Century Gothic" w:hAnsi="Century Gothic" w:cs="Arial"/>
                <w:sz w:val="22"/>
              </w:rPr>
            </w:pPr>
            <w:r w:rsidRPr="00330FD7">
              <w:rPr>
                <w:rFonts w:ascii="Century Gothic" w:hAnsi="Century Gothic" w:cs="Arial"/>
                <w:sz w:val="22"/>
              </w:rPr>
              <w:t>You will work as part of a community drug and alcohol treatment service, maintaining positive and integrated relationships, fostering a holistic approach to recovery through employment.</w:t>
            </w:r>
          </w:p>
          <w:p w14:paraId="612A597E" w14:textId="27B93957" w:rsidR="002F34A2" w:rsidRPr="003237FD" w:rsidRDefault="002F34A2" w:rsidP="2FAB66BD">
            <w:pPr>
              <w:spacing w:before="0" w:after="0" w:line="240" w:lineRule="auto"/>
              <w:rPr>
                <w:szCs w:val="22"/>
                <w:lang w:eastAsia="en-US"/>
              </w:rPr>
            </w:pPr>
          </w:p>
        </w:tc>
      </w:tr>
      <w:bookmarkEnd w:id="0"/>
    </w:tbl>
    <w:p w14:paraId="37609A1F" w14:textId="28AFEC26" w:rsidR="00E16C86" w:rsidRDefault="00E16C86" w:rsidP="005A08ED">
      <w:pPr>
        <w:tabs>
          <w:tab w:val="left" w:pos="426"/>
        </w:tabs>
        <w:jc w:val="both"/>
        <w:rPr>
          <w:rFonts w:ascii="Century Gothic" w:hAnsi="Century Gothic" w:cs="Arial"/>
          <w:b/>
          <w:szCs w:val="22"/>
          <w:lang w:eastAsia="en-US"/>
        </w:rPr>
      </w:pPr>
    </w:p>
    <w:tbl>
      <w:tblPr>
        <w:tblStyle w:val="TableGrid"/>
        <w:tblW w:w="0" w:type="auto"/>
        <w:tblLook w:val="04A0" w:firstRow="1" w:lastRow="0" w:firstColumn="1" w:lastColumn="0" w:noHBand="0" w:noVBand="1"/>
      </w:tblPr>
      <w:tblGrid>
        <w:gridCol w:w="9016"/>
      </w:tblGrid>
      <w:tr w:rsidR="00D470F2" w:rsidRPr="00AB08A0" w14:paraId="29A184C6" w14:textId="77777777" w:rsidTr="2FAB66BD">
        <w:tc>
          <w:tcPr>
            <w:tcW w:w="9016" w:type="dxa"/>
            <w:shd w:val="clear" w:color="auto" w:fill="8064A2" w:themeFill="accent4"/>
          </w:tcPr>
          <w:p w14:paraId="7DD9DA88" w14:textId="5BFBB4B6" w:rsidR="00D470F2" w:rsidRPr="00D470F2" w:rsidRDefault="00D470F2" w:rsidP="00D470F2">
            <w:pPr>
              <w:tabs>
                <w:tab w:val="left" w:pos="426"/>
              </w:tabs>
              <w:jc w:val="both"/>
              <w:rPr>
                <w:rFonts w:ascii="Century Gothic" w:hAnsi="Century Gothic" w:cs="Arial"/>
                <w:b/>
                <w:szCs w:val="22"/>
              </w:rPr>
            </w:pPr>
            <w:r>
              <w:rPr>
                <w:rFonts w:ascii="Century Gothic" w:hAnsi="Century Gothic" w:cs="Arial"/>
                <w:b/>
                <w:szCs w:val="22"/>
              </w:rPr>
              <w:t>Key Responsibilities:</w:t>
            </w:r>
          </w:p>
        </w:tc>
      </w:tr>
      <w:tr w:rsidR="00241F96" w14:paraId="73571128" w14:textId="77777777" w:rsidTr="2FAB66BD">
        <w:tc>
          <w:tcPr>
            <w:tcW w:w="9016" w:type="dxa"/>
          </w:tcPr>
          <w:p w14:paraId="5B19441E" w14:textId="243FA903" w:rsidR="00241F96" w:rsidRPr="00241F96" w:rsidRDefault="00241F96" w:rsidP="00241F96">
            <w:pPr>
              <w:pStyle w:val="ListParagraph"/>
              <w:numPr>
                <w:ilvl w:val="0"/>
                <w:numId w:val="14"/>
              </w:numPr>
              <w:rPr>
                <w:rFonts w:ascii="Century Gothic" w:eastAsia="Century Gothic" w:hAnsi="Century Gothic" w:cs="Century Gothic"/>
                <w:szCs w:val="22"/>
              </w:rPr>
            </w:pPr>
            <w:r w:rsidRPr="00241F96">
              <w:rPr>
                <w:rFonts w:ascii="Century Gothic" w:eastAsia="Century Gothic" w:hAnsi="Century Gothic" w:cs="Century Gothic"/>
                <w:szCs w:val="22"/>
              </w:rPr>
              <w:t xml:space="preserve">Provide </w:t>
            </w:r>
            <w:r>
              <w:rPr>
                <w:rFonts w:ascii="Century Gothic" w:eastAsia="Century Gothic" w:hAnsi="Century Gothic" w:cs="Century Gothic"/>
                <w:szCs w:val="22"/>
              </w:rPr>
              <w:t>IPS</w:t>
            </w:r>
            <w:r w:rsidRPr="00241F96">
              <w:rPr>
                <w:rFonts w:ascii="Century Gothic" w:eastAsia="Century Gothic" w:hAnsi="Century Gothic" w:cs="Century Gothic"/>
                <w:szCs w:val="22"/>
              </w:rPr>
              <w:t xml:space="preserve"> services across a range of operational locations as designated by the contract.</w:t>
            </w:r>
          </w:p>
        </w:tc>
      </w:tr>
      <w:tr w:rsidR="00E16C86" w14:paraId="2B4CC6B5" w14:textId="77777777" w:rsidTr="2FAB66BD">
        <w:tc>
          <w:tcPr>
            <w:tcW w:w="9016" w:type="dxa"/>
          </w:tcPr>
          <w:p w14:paraId="4AEE1948" w14:textId="0F897D46" w:rsidR="00E16C86" w:rsidRPr="007A6C57" w:rsidRDefault="007A6C57" w:rsidP="007A6C57">
            <w:pPr>
              <w:pStyle w:val="ListParagraph"/>
              <w:numPr>
                <w:ilvl w:val="0"/>
                <w:numId w:val="14"/>
              </w:numPr>
              <w:rPr>
                <w:rFonts w:ascii="Century Gothic" w:eastAsia="Century Gothic" w:hAnsi="Century Gothic" w:cs="Century Gothic"/>
                <w:szCs w:val="22"/>
              </w:rPr>
            </w:pPr>
            <w:r w:rsidRPr="007A6C57">
              <w:rPr>
                <w:rFonts w:ascii="Century Gothic" w:eastAsia="Century Gothic" w:hAnsi="Century Gothic" w:cs="Century Gothic"/>
                <w:szCs w:val="22"/>
              </w:rPr>
              <w:t xml:space="preserve">Manage a caseload of around 25 clients in structured treatment for </w:t>
            </w:r>
            <w:r w:rsidR="000D77E9">
              <w:rPr>
                <w:rFonts w:ascii="Century Gothic" w:eastAsia="Century Gothic" w:hAnsi="Century Gothic" w:cs="Century Gothic"/>
                <w:szCs w:val="22"/>
              </w:rPr>
              <w:t>drug/alcohol misuse</w:t>
            </w:r>
            <w:r w:rsidRPr="007A6C57">
              <w:rPr>
                <w:rFonts w:ascii="Century Gothic" w:eastAsia="Century Gothic" w:hAnsi="Century Gothic" w:cs="Century Gothic"/>
                <w:szCs w:val="22"/>
              </w:rPr>
              <w:t xml:space="preserve"> who are motivated to start/return to work.</w:t>
            </w:r>
          </w:p>
        </w:tc>
      </w:tr>
      <w:tr w:rsidR="2FAB66BD" w14:paraId="0684B79E" w14:textId="77777777" w:rsidTr="2FAB66BD">
        <w:tc>
          <w:tcPr>
            <w:tcW w:w="9016" w:type="dxa"/>
          </w:tcPr>
          <w:p w14:paraId="76AE8507" w14:textId="60522C95" w:rsidR="000D77E9" w:rsidRPr="00E72F44" w:rsidRDefault="000D77E9" w:rsidP="00E72F44">
            <w:pPr>
              <w:pStyle w:val="ListParagraph"/>
              <w:numPr>
                <w:ilvl w:val="0"/>
                <w:numId w:val="14"/>
              </w:numPr>
              <w:rPr>
                <w:rFonts w:ascii="Century Gothic" w:eastAsia="Arial" w:hAnsi="Century Gothic" w:cs="Arial"/>
                <w:szCs w:val="22"/>
              </w:rPr>
            </w:pPr>
            <w:r w:rsidRPr="00E72F44">
              <w:rPr>
                <w:rFonts w:ascii="Century Gothic" w:eastAsia="Arial" w:hAnsi="Century Gothic" w:cs="Arial"/>
                <w:szCs w:val="22"/>
              </w:rPr>
              <w:t xml:space="preserve">Meet and support clients to understand their aspirations and goals through completing a vocational profile and producing an action plan to help them obtain and sustain competitive employment.  </w:t>
            </w:r>
          </w:p>
        </w:tc>
      </w:tr>
      <w:tr w:rsidR="00241F96" w14:paraId="019AFEFA" w14:textId="77777777" w:rsidTr="2FAB66BD">
        <w:tc>
          <w:tcPr>
            <w:tcW w:w="9016" w:type="dxa"/>
          </w:tcPr>
          <w:p w14:paraId="4FA4D562" w14:textId="0EE8F0F0" w:rsidR="00241F96" w:rsidRPr="00E72F44" w:rsidRDefault="00241F96" w:rsidP="00E72F44">
            <w:pPr>
              <w:pStyle w:val="ListParagraph"/>
              <w:numPr>
                <w:ilvl w:val="0"/>
                <w:numId w:val="14"/>
              </w:numPr>
              <w:rPr>
                <w:rFonts w:ascii="Century Gothic" w:eastAsia="Arial" w:hAnsi="Century Gothic" w:cs="Arial"/>
                <w:szCs w:val="22"/>
              </w:rPr>
            </w:pPr>
            <w:r>
              <w:rPr>
                <w:rFonts w:ascii="Century Gothic" w:eastAsia="Arial" w:hAnsi="Century Gothic" w:cs="Arial"/>
                <w:szCs w:val="22"/>
              </w:rPr>
              <w:t xml:space="preserve">Support clients on </w:t>
            </w:r>
            <w:r w:rsidR="00D12E8F">
              <w:rPr>
                <w:rFonts w:ascii="Century Gothic" w:eastAsia="Arial" w:hAnsi="Century Gothic" w:cs="Arial"/>
                <w:szCs w:val="22"/>
              </w:rPr>
              <w:t>the IPS caseload with</w:t>
            </w:r>
            <w:r w:rsidRPr="00241F96">
              <w:rPr>
                <w:rFonts w:ascii="Century Gothic" w:eastAsia="Arial" w:hAnsi="Century Gothic" w:cs="Arial"/>
                <w:szCs w:val="22"/>
              </w:rPr>
              <w:t xml:space="preserve"> CV production, application forms, interview techniques and career development.</w:t>
            </w:r>
          </w:p>
        </w:tc>
      </w:tr>
      <w:tr w:rsidR="00F72737" w14:paraId="24C25289" w14:textId="77777777" w:rsidTr="2FAB66BD">
        <w:tc>
          <w:tcPr>
            <w:tcW w:w="9016" w:type="dxa"/>
          </w:tcPr>
          <w:p w14:paraId="4134E1AC" w14:textId="48436B25" w:rsidR="00F72737" w:rsidRPr="00C572EE" w:rsidRDefault="00F72737" w:rsidP="00F72737">
            <w:pPr>
              <w:pStyle w:val="ListParagraph"/>
              <w:numPr>
                <w:ilvl w:val="0"/>
                <w:numId w:val="14"/>
              </w:numPr>
              <w:rPr>
                <w:rFonts w:ascii="Century Gothic" w:eastAsiaTheme="minorEastAsia" w:hAnsi="Century Gothic"/>
                <w:szCs w:val="22"/>
              </w:rPr>
            </w:pPr>
            <w:r w:rsidRPr="00C572EE">
              <w:rPr>
                <w:rFonts w:ascii="Century Gothic" w:eastAsiaTheme="minorEastAsia" w:hAnsi="Century Gothic"/>
                <w:szCs w:val="22"/>
              </w:rPr>
              <w:t>Source job opportunities for clients through tailored job search and regular contact with local employers to explore hidden as well as advertised employment opportunities.</w:t>
            </w:r>
          </w:p>
        </w:tc>
      </w:tr>
      <w:tr w:rsidR="2FAB66BD" w14:paraId="2E47A720" w14:textId="77777777" w:rsidTr="2FAB66BD">
        <w:tc>
          <w:tcPr>
            <w:tcW w:w="9016" w:type="dxa"/>
          </w:tcPr>
          <w:p w14:paraId="0A21079E" w14:textId="022A9096" w:rsidR="219D9A66" w:rsidRPr="00C572EE" w:rsidRDefault="00336E74" w:rsidP="00336E74">
            <w:pPr>
              <w:pStyle w:val="ListParagraph"/>
              <w:numPr>
                <w:ilvl w:val="0"/>
                <w:numId w:val="14"/>
              </w:numPr>
              <w:rPr>
                <w:rFonts w:ascii="Century Gothic" w:eastAsiaTheme="minorEastAsia" w:hAnsi="Century Gothic"/>
                <w:szCs w:val="22"/>
              </w:rPr>
            </w:pPr>
            <w:r w:rsidRPr="00C572EE">
              <w:rPr>
                <w:rFonts w:ascii="Century Gothic" w:eastAsiaTheme="minorEastAsia" w:hAnsi="Century Gothic"/>
                <w:szCs w:val="22"/>
              </w:rPr>
              <w:t>Provide education and support to employers, as agreed with the individual, which may include negotiating adjustments, return to work strategy and on-going contact with the employer to ensure job retention.</w:t>
            </w:r>
          </w:p>
        </w:tc>
      </w:tr>
      <w:tr w:rsidR="2FAB66BD" w14:paraId="1BB032D7" w14:textId="77777777" w:rsidTr="2FAB66BD">
        <w:tc>
          <w:tcPr>
            <w:tcW w:w="9016" w:type="dxa"/>
          </w:tcPr>
          <w:p w14:paraId="355C94C2" w14:textId="288E3E06" w:rsidR="730BCF67" w:rsidRPr="002B6C2F" w:rsidRDefault="000D77E9" w:rsidP="000D77E9">
            <w:pPr>
              <w:pStyle w:val="ListParagraph"/>
              <w:numPr>
                <w:ilvl w:val="0"/>
                <w:numId w:val="14"/>
              </w:numPr>
              <w:rPr>
                <w:rFonts w:ascii="Century Gothic" w:eastAsiaTheme="minorEastAsia" w:hAnsi="Century Gothic"/>
                <w:szCs w:val="22"/>
              </w:rPr>
            </w:pPr>
            <w:r w:rsidRPr="002B6C2F">
              <w:rPr>
                <w:rFonts w:ascii="Century Gothic" w:eastAsiaTheme="minorEastAsia" w:hAnsi="Century Gothic"/>
                <w:szCs w:val="22"/>
              </w:rPr>
              <w:t xml:space="preserve">Once employment has been secured continue to provide </w:t>
            </w:r>
            <w:r w:rsidR="002B6C2F" w:rsidRPr="002B6C2F">
              <w:rPr>
                <w:rFonts w:ascii="Century Gothic" w:eastAsiaTheme="minorEastAsia" w:hAnsi="Century Gothic"/>
                <w:szCs w:val="22"/>
              </w:rPr>
              <w:t xml:space="preserve">a </w:t>
            </w:r>
            <w:r w:rsidRPr="002B6C2F">
              <w:rPr>
                <w:rFonts w:ascii="Century Gothic" w:eastAsiaTheme="minorEastAsia" w:hAnsi="Century Gothic"/>
                <w:szCs w:val="22"/>
              </w:rPr>
              <w:t>quality service through conducting regular visits, effective monitoring and in-work support to clients and employers to help sustain employment.</w:t>
            </w:r>
          </w:p>
        </w:tc>
      </w:tr>
      <w:tr w:rsidR="2FAB66BD" w14:paraId="05EF0DAE" w14:textId="77777777" w:rsidTr="2FAB66BD">
        <w:tc>
          <w:tcPr>
            <w:tcW w:w="9016" w:type="dxa"/>
          </w:tcPr>
          <w:p w14:paraId="6C154425" w14:textId="5FED6136" w:rsidR="730BCF67" w:rsidRPr="00EF5408" w:rsidRDefault="002E6354" w:rsidP="2FAB66BD">
            <w:pPr>
              <w:pStyle w:val="ListParagraph"/>
              <w:numPr>
                <w:ilvl w:val="0"/>
                <w:numId w:val="14"/>
              </w:numPr>
              <w:rPr>
                <w:rFonts w:ascii="Century Gothic" w:eastAsiaTheme="minorEastAsia" w:hAnsi="Century Gothic"/>
                <w:szCs w:val="22"/>
              </w:rPr>
            </w:pPr>
            <w:r>
              <w:rPr>
                <w:rFonts w:ascii="Century Gothic" w:eastAsia="Arial" w:hAnsi="Century Gothic" w:cs="Arial"/>
              </w:rPr>
              <w:t>P</w:t>
            </w:r>
            <w:r w:rsidR="730BCF67" w:rsidRPr="00EF5408">
              <w:rPr>
                <w:rFonts w:ascii="Century Gothic" w:eastAsia="Arial" w:hAnsi="Century Gothic" w:cs="Arial"/>
              </w:rPr>
              <w:t>romote the benefits of supporting clients to access employment within the clinical team and external employers, aiming to raise the profile of IPS services, and raise expectations around the ability of clients to access paid employment</w:t>
            </w:r>
            <w:r w:rsidR="00DC1CEF">
              <w:rPr>
                <w:rFonts w:ascii="Century Gothic" w:eastAsia="Arial" w:hAnsi="Century Gothic" w:cs="Arial"/>
              </w:rPr>
              <w:t>.</w:t>
            </w:r>
          </w:p>
        </w:tc>
      </w:tr>
      <w:tr w:rsidR="2FAB66BD" w14:paraId="215E114D" w14:textId="77777777" w:rsidTr="2FAB66BD">
        <w:tc>
          <w:tcPr>
            <w:tcW w:w="9016" w:type="dxa"/>
          </w:tcPr>
          <w:p w14:paraId="2D5D6333" w14:textId="2549D2BB" w:rsidR="730BCF67" w:rsidRPr="00EF5408" w:rsidRDefault="730BCF67" w:rsidP="2FAB66BD">
            <w:pPr>
              <w:pStyle w:val="ListParagraph"/>
              <w:numPr>
                <w:ilvl w:val="0"/>
                <w:numId w:val="14"/>
              </w:numPr>
              <w:rPr>
                <w:rFonts w:ascii="Century Gothic" w:eastAsiaTheme="minorEastAsia" w:hAnsi="Century Gothic"/>
                <w:szCs w:val="22"/>
              </w:rPr>
            </w:pPr>
            <w:r w:rsidRPr="00EF5408">
              <w:rPr>
                <w:rFonts w:ascii="Century Gothic" w:eastAsia="Arial" w:hAnsi="Century Gothic" w:cs="Arial"/>
              </w:rPr>
              <w:t xml:space="preserve">To work with client keyworkers and clinical staff, including through case conferencing, to ensure that clients receive appropriate support from everyone involved in their care during the </w:t>
            </w:r>
            <w:r w:rsidR="00EF5408" w:rsidRPr="00EF5408">
              <w:rPr>
                <w:rFonts w:ascii="Century Gothic" w:eastAsia="Arial" w:hAnsi="Century Gothic" w:cs="Arial"/>
              </w:rPr>
              <w:t>return-to-work</w:t>
            </w:r>
            <w:r w:rsidRPr="00EF5408">
              <w:rPr>
                <w:rFonts w:ascii="Century Gothic" w:eastAsia="Arial" w:hAnsi="Century Gothic" w:cs="Arial"/>
              </w:rPr>
              <w:t xml:space="preserve"> process.</w:t>
            </w:r>
          </w:p>
        </w:tc>
      </w:tr>
      <w:tr w:rsidR="2FAB66BD" w14:paraId="51A87469" w14:textId="77777777" w:rsidTr="2FAB66BD">
        <w:tc>
          <w:tcPr>
            <w:tcW w:w="9016" w:type="dxa"/>
          </w:tcPr>
          <w:p w14:paraId="59A94DC6" w14:textId="7DCB71FB" w:rsidR="730BCF67" w:rsidRPr="00EF5408" w:rsidRDefault="730BCF67" w:rsidP="2FAB66BD">
            <w:pPr>
              <w:pStyle w:val="ListParagraph"/>
              <w:numPr>
                <w:ilvl w:val="0"/>
                <w:numId w:val="14"/>
              </w:numPr>
              <w:rPr>
                <w:rFonts w:ascii="Century Gothic" w:eastAsiaTheme="minorEastAsia" w:hAnsi="Century Gothic"/>
                <w:szCs w:val="22"/>
              </w:rPr>
            </w:pPr>
            <w:r w:rsidRPr="00EF5408">
              <w:rPr>
                <w:rFonts w:ascii="Century Gothic" w:eastAsia="Arial" w:hAnsi="Century Gothic" w:cs="Arial"/>
              </w:rPr>
              <w:t>To assess individual support needs related to work which might typically include help with welfare benefits, travel to work, managing health at work etc.</w:t>
            </w:r>
          </w:p>
        </w:tc>
      </w:tr>
      <w:tr w:rsidR="2FAB66BD" w14:paraId="0FD28F79" w14:textId="77777777" w:rsidTr="2FAB66BD">
        <w:tc>
          <w:tcPr>
            <w:tcW w:w="9016" w:type="dxa"/>
          </w:tcPr>
          <w:p w14:paraId="2682E2E1" w14:textId="7BDB83DB" w:rsidR="730BCF67" w:rsidRPr="00503590" w:rsidRDefault="730BCF67" w:rsidP="2FAB66BD">
            <w:pPr>
              <w:pStyle w:val="ListParagraph"/>
              <w:numPr>
                <w:ilvl w:val="0"/>
                <w:numId w:val="14"/>
              </w:numPr>
              <w:rPr>
                <w:rFonts w:ascii="Century Gothic" w:eastAsiaTheme="minorEastAsia" w:hAnsi="Century Gothic"/>
                <w:szCs w:val="22"/>
              </w:rPr>
            </w:pPr>
            <w:r w:rsidRPr="00503590">
              <w:rPr>
                <w:rFonts w:ascii="Century Gothic" w:eastAsia="Arial" w:hAnsi="Century Gothic" w:cs="Arial"/>
              </w:rPr>
              <w:lastRenderedPageBreak/>
              <w:t xml:space="preserve">To work with the local IPS Senior Employment Specialist and </w:t>
            </w:r>
            <w:r w:rsidR="00503590" w:rsidRPr="00503590">
              <w:rPr>
                <w:rFonts w:ascii="Century Gothic" w:eastAsia="Arial" w:hAnsi="Century Gothic" w:cs="Arial"/>
              </w:rPr>
              <w:t>Inspire Lancashire’s Education, Training and Employment Lead</w:t>
            </w:r>
            <w:r w:rsidRPr="00503590">
              <w:rPr>
                <w:rFonts w:ascii="Century Gothic" w:eastAsia="Arial" w:hAnsi="Century Gothic" w:cs="Arial"/>
              </w:rPr>
              <w:t xml:space="preserve"> to ensure that vocational support services offered continue to develop effectively.</w:t>
            </w:r>
          </w:p>
        </w:tc>
      </w:tr>
      <w:tr w:rsidR="2FAB66BD" w14:paraId="73E93184" w14:textId="77777777" w:rsidTr="2FAB66BD">
        <w:tc>
          <w:tcPr>
            <w:tcW w:w="9016" w:type="dxa"/>
          </w:tcPr>
          <w:p w14:paraId="0E32765D" w14:textId="595405F5" w:rsidR="730BCF67" w:rsidRPr="00503590" w:rsidRDefault="00DC1CEF" w:rsidP="2FAB66BD">
            <w:pPr>
              <w:pStyle w:val="ListParagraph"/>
              <w:numPr>
                <w:ilvl w:val="0"/>
                <w:numId w:val="14"/>
              </w:numPr>
              <w:rPr>
                <w:rFonts w:ascii="Century Gothic" w:eastAsiaTheme="minorEastAsia" w:hAnsi="Century Gothic"/>
                <w:szCs w:val="22"/>
              </w:rPr>
            </w:pPr>
            <w:r>
              <w:rPr>
                <w:rFonts w:ascii="Century Gothic" w:eastAsia="Arial" w:hAnsi="Century Gothic" w:cs="Arial"/>
              </w:rPr>
              <w:t>E</w:t>
            </w:r>
            <w:r w:rsidR="730BCF67" w:rsidRPr="00503590">
              <w:rPr>
                <w:rFonts w:ascii="Century Gothic" w:eastAsia="Arial" w:hAnsi="Century Gothic" w:cs="Arial"/>
              </w:rPr>
              <w:t>nsure that effective referral procedures to the IPS provision from the clinical team are in place</w:t>
            </w:r>
            <w:r>
              <w:rPr>
                <w:rFonts w:ascii="Century Gothic" w:eastAsia="Arial" w:hAnsi="Century Gothic" w:cs="Arial"/>
              </w:rPr>
              <w:t xml:space="preserve"> and data management is in line with</w:t>
            </w:r>
            <w:r w:rsidR="00E1740C">
              <w:rPr>
                <w:rFonts w:ascii="Century Gothic" w:eastAsia="Arial" w:hAnsi="Century Gothic" w:cs="Arial"/>
              </w:rPr>
              <w:t xml:space="preserve"> CGL’s information governance policy.</w:t>
            </w:r>
          </w:p>
        </w:tc>
      </w:tr>
      <w:tr w:rsidR="00E1740C" w14:paraId="2B5AA683" w14:textId="77777777" w:rsidTr="2FAB66BD">
        <w:tc>
          <w:tcPr>
            <w:tcW w:w="9016" w:type="dxa"/>
          </w:tcPr>
          <w:p w14:paraId="4103016E" w14:textId="46593514" w:rsidR="00E1740C" w:rsidRDefault="00E1740C" w:rsidP="2FAB66BD">
            <w:pPr>
              <w:pStyle w:val="ListParagraph"/>
              <w:numPr>
                <w:ilvl w:val="0"/>
                <w:numId w:val="14"/>
              </w:numPr>
              <w:rPr>
                <w:rFonts w:ascii="Century Gothic" w:eastAsia="Arial" w:hAnsi="Century Gothic" w:cs="Arial"/>
              </w:rPr>
            </w:pPr>
            <w:r>
              <w:rPr>
                <w:rFonts w:ascii="Century Gothic" w:eastAsia="Arial" w:hAnsi="Century Gothic" w:cs="Arial"/>
              </w:rPr>
              <w:t xml:space="preserve">Work to the eight key IPS principles and adhere to </w:t>
            </w:r>
            <w:r w:rsidR="001E068A">
              <w:rPr>
                <w:rFonts w:ascii="Century Gothic" w:eastAsia="Arial" w:hAnsi="Century Gothic" w:cs="Arial"/>
              </w:rPr>
              <w:t>‘fidelity</w:t>
            </w:r>
            <w:r>
              <w:rPr>
                <w:rFonts w:ascii="Century Gothic" w:eastAsia="Arial" w:hAnsi="Century Gothic" w:cs="Arial"/>
              </w:rPr>
              <w:t>’ quality</w:t>
            </w:r>
            <w:r w:rsidR="00C7063B">
              <w:rPr>
                <w:rFonts w:ascii="Century Gothic" w:eastAsia="Arial" w:hAnsi="Century Gothic" w:cs="Arial"/>
              </w:rPr>
              <w:t xml:space="preserve"> standards always.</w:t>
            </w:r>
          </w:p>
        </w:tc>
      </w:tr>
      <w:tr w:rsidR="00E16C86" w:rsidRPr="00AB08A0" w14:paraId="18D1D88E" w14:textId="77777777" w:rsidTr="2FAB66BD">
        <w:tc>
          <w:tcPr>
            <w:tcW w:w="9016" w:type="dxa"/>
          </w:tcPr>
          <w:p w14:paraId="7BC03C2F" w14:textId="26BBF926" w:rsidR="00E16C86" w:rsidRPr="00AB08A0" w:rsidRDefault="00E16C86" w:rsidP="00A1769D">
            <w:pPr>
              <w:pStyle w:val="ListParagraph"/>
              <w:numPr>
                <w:ilvl w:val="0"/>
                <w:numId w:val="14"/>
              </w:numPr>
              <w:rPr>
                <w:rFonts w:ascii="Century Gothic" w:hAnsi="Century Gothic" w:cs="Arial"/>
              </w:rPr>
            </w:pPr>
            <w:r w:rsidRPr="00AB08A0">
              <w:rPr>
                <w:rFonts w:ascii="Century Gothic" w:hAnsi="Century Gothic"/>
              </w:rPr>
              <w:t>To provide advice and support to employers, as agreed with the individual, which may include negotiating adjustments and on-going contact with supervisors</w:t>
            </w:r>
            <w:r w:rsidR="00516EE1">
              <w:rPr>
                <w:rFonts w:ascii="Century Gothic" w:hAnsi="Century Gothic"/>
              </w:rPr>
              <w:t xml:space="preserve"> in the workplace</w:t>
            </w:r>
            <w:r w:rsidRPr="00AB08A0">
              <w:rPr>
                <w:rFonts w:ascii="Century Gothic" w:hAnsi="Century Gothic"/>
              </w:rPr>
              <w:t xml:space="preserve"> to ensure job retention.</w:t>
            </w:r>
          </w:p>
        </w:tc>
      </w:tr>
      <w:tr w:rsidR="00964AEF" w:rsidRPr="00AB08A0" w14:paraId="6CEBB84E" w14:textId="77777777" w:rsidTr="2FAB66BD">
        <w:tc>
          <w:tcPr>
            <w:tcW w:w="9016" w:type="dxa"/>
          </w:tcPr>
          <w:p w14:paraId="2FB925CB" w14:textId="3DFE6F06" w:rsidR="00964AEF" w:rsidRPr="00964AEF" w:rsidRDefault="00964AEF" w:rsidP="00964AEF">
            <w:pPr>
              <w:pStyle w:val="ListParagraph"/>
              <w:numPr>
                <w:ilvl w:val="0"/>
                <w:numId w:val="14"/>
              </w:numPr>
              <w:rPr>
                <w:rFonts w:ascii="Century Gothic" w:hAnsi="Century Gothic"/>
              </w:rPr>
            </w:pPr>
            <w:r w:rsidRPr="00964AEF">
              <w:rPr>
                <w:rFonts w:ascii="Century Gothic" w:hAnsi="Century Gothic"/>
              </w:rPr>
              <w:t>To challenge inequalities experienced by clients and address existing discrimination, whilst ensuring a process of learning for the organisation</w:t>
            </w:r>
            <w:r>
              <w:rPr>
                <w:rFonts w:ascii="Century Gothic" w:hAnsi="Century Gothic"/>
              </w:rPr>
              <w:t>.</w:t>
            </w:r>
          </w:p>
        </w:tc>
      </w:tr>
      <w:tr w:rsidR="00E16C86" w:rsidRPr="003229D9" w14:paraId="74A13D26" w14:textId="77777777" w:rsidTr="2FAB66BD">
        <w:tc>
          <w:tcPr>
            <w:tcW w:w="9016" w:type="dxa"/>
          </w:tcPr>
          <w:p w14:paraId="0A1577CA" w14:textId="77777777" w:rsidR="00E16C86" w:rsidRPr="003229D9" w:rsidRDefault="00E16C86" w:rsidP="00A1769D">
            <w:pPr>
              <w:pStyle w:val="ListParagraph"/>
              <w:numPr>
                <w:ilvl w:val="0"/>
                <w:numId w:val="13"/>
              </w:numPr>
              <w:tabs>
                <w:tab w:val="left" w:pos="426"/>
              </w:tabs>
              <w:spacing w:before="0" w:after="160" w:line="259" w:lineRule="auto"/>
              <w:jc w:val="both"/>
              <w:rPr>
                <w:rFonts w:ascii="Century Gothic" w:hAnsi="Century Gothic" w:cs="Arial"/>
                <w:szCs w:val="20"/>
              </w:rPr>
            </w:pPr>
            <w:r w:rsidRPr="003237FD">
              <w:rPr>
                <w:rFonts w:ascii="Century Gothic" w:hAnsi="Century Gothic" w:cs="Arial"/>
                <w:szCs w:val="20"/>
              </w:rPr>
              <w:t>Facilitate feedback opportunities for clients to provide feedback on the service and use this to review and develop the service.</w:t>
            </w:r>
          </w:p>
        </w:tc>
      </w:tr>
      <w:tr w:rsidR="00E16C86" w:rsidRPr="003229D9" w14:paraId="52EEFB33" w14:textId="77777777" w:rsidTr="2FAB66BD">
        <w:tc>
          <w:tcPr>
            <w:tcW w:w="9016" w:type="dxa"/>
          </w:tcPr>
          <w:p w14:paraId="68B3C08E" w14:textId="77777777" w:rsidR="00E16C86" w:rsidRPr="003229D9" w:rsidRDefault="00E16C86" w:rsidP="00A1769D">
            <w:pPr>
              <w:numPr>
                <w:ilvl w:val="0"/>
                <w:numId w:val="13"/>
              </w:numPr>
              <w:spacing w:before="0" w:after="0" w:line="240" w:lineRule="auto"/>
              <w:rPr>
                <w:rFonts w:ascii="Century Gothic" w:hAnsi="Century Gothic" w:cs="Arial"/>
                <w:szCs w:val="20"/>
              </w:rPr>
            </w:pPr>
            <w:r w:rsidRPr="003237FD">
              <w:rPr>
                <w:rFonts w:ascii="Century Gothic" w:hAnsi="Century Gothic" w:cs="Arial"/>
                <w:szCs w:val="20"/>
              </w:rPr>
              <w:t>Arrange regular meetings with clients to monitor and review progress pre- and post-employment.</w:t>
            </w:r>
          </w:p>
        </w:tc>
      </w:tr>
      <w:tr w:rsidR="00E16C86" w:rsidRPr="00AB08A0" w14:paraId="01A5F74F" w14:textId="77777777" w:rsidTr="2FAB66BD">
        <w:tc>
          <w:tcPr>
            <w:tcW w:w="9016" w:type="dxa"/>
          </w:tcPr>
          <w:p w14:paraId="6056EBEE" w14:textId="747B830C" w:rsidR="00E16C86" w:rsidRPr="00AB08A0" w:rsidRDefault="00E16C86" w:rsidP="00A1769D">
            <w:pPr>
              <w:pStyle w:val="ListParagraph"/>
              <w:numPr>
                <w:ilvl w:val="0"/>
                <w:numId w:val="13"/>
              </w:numPr>
              <w:spacing w:before="0" w:after="0" w:line="240" w:lineRule="auto"/>
              <w:rPr>
                <w:rFonts w:ascii="Century Gothic" w:hAnsi="Century Gothic" w:cs="Arial"/>
                <w:szCs w:val="20"/>
              </w:rPr>
            </w:pPr>
            <w:r w:rsidRPr="003237FD">
              <w:rPr>
                <w:rFonts w:ascii="Century Gothic" w:hAnsi="Century Gothic" w:cs="Arial"/>
                <w:szCs w:val="20"/>
              </w:rPr>
              <w:t>Undertake mandatory training as required, including training in the IPS approach</w:t>
            </w:r>
            <w:r w:rsidR="00D946E5">
              <w:rPr>
                <w:rFonts w:ascii="Century Gothic" w:hAnsi="Century Gothic" w:cs="Arial"/>
                <w:szCs w:val="20"/>
              </w:rPr>
              <w:t xml:space="preserve"> and employer engagement.</w:t>
            </w:r>
          </w:p>
        </w:tc>
      </w:tr>
      <w:tr w:rsidR="00E16C86" w:rsidRPr="00AB08A0" w14:paraId="34C74E24" w14:textId="77777777" w:rsidTr="2FAB66BD">
        <w:tc>
          <w:tcPr>
            <w:tcW w:w="9016" w:type="dxa"/>
          </w:tcPr>
          <w:p w14:paraId="570D501D" w14:textId="77777777" w:rsidR="00E16C86" w:rsidRPr="00AB08A0" w:rsidRDefault="00E16C86" w:rsidP="00A1769D">
            <w:pPr>
              <w:pStyle w:val="ListParagraph"/>
              <w:numPr>
                <w:ilvl w:val="0"/>
                <w:numId w:val="13"/>
              </w:numPr>
              <w:spacing w:before="0" w:after="0" w:line="240" w:lineRule="auto"/>
              <w:rPr>
                <w:rFonts w:ascii="Century Gothic" w:hAnsi="Century Gothic" w:cs="Arial"/>
                <w:szCs w:val="20"/>
              </w:rPr>
            </w:pPr>
            <w:r w:rsidRPr="003237FD">
              <w:rPr>
                <w:rFonts w:ascii="Century Gothic" w:hAnsi="Century Gothic" w:cs="Arial"/>
                <w:szCs w:val="20"/>
              </w:rPr>
              <w:t>Actively participate in own continuous professional development</w:t>
            </w:r>
          </w:p>
        </w:tc>
      </w:tr>
      <w:tr w:rsidR="00E16C86" w:rsidRPr="00AB08A0" w14:paraId="6ACF474B" w14:textId="77777777" w:rsidTr="2FAB66BD">
        <w:tc>
          <w:tcPr>
            <w:tcW w:w="9016" w:type="dxa"/>
          </w:tcPr>
          <w:p w14:paraId="5D0D85B5" w14:textId="77777777" w:rsidR="00E16C86" w:rsidRPr="00AB08A0" w:rsidRDefault="00E16C86" w:rsidP="00A1769D">
            <w:pPr>
              <w:pStyle w:val="ListParagraph"/>
              <w:numPr>
                <w:ilvl w:val="0"/>
                <w:numId w:val="13"/>
              </w:numPr>
              <w:spacing w:before="0" w:after="0" w:line="240" w:lineRule="auto"/>
              <w:rPr>
                <w:rFonts w:ascii="Century Gothic" w:hAnsi="Century Gothic" w:cs="Arial"/>
                <w:szCs w:val="20"/>
              </w:rPr>
            </w:pPr>
            <w:r w:rsidRPr="00C263AD">
              <w:rPr>
                <w:rFonts w:ascii="Century Gothic" w:hAnsi="Century Gothic" w:cs="Arial"/>
                <w:szCs w:val="20"/>
              </w:rPr>
              <w:t>Ensure that all relevant policies are implemented</w:t>
            </w:r>
            <w:r>
              <w:rPr>
                <w:rFonts w:ascii="Century Gothic" w:hAnsi="Century Gothic" w:cs="Arial"/>
                <w:szCs w:val="20"/>
              </w:rPr>
              <w:t xml:space="preserve"> and adhered to</w:t>
            </w:r>
            <w:r w:rsidRPr="00C263AD">
              <w:rPr>
                <w:rFonts w:ascii="Century Gothic" w:hAnsi="Century Gothic" w:cs="Arial"/>
                <w:szCs w:val="20"/>
              </w:rPr>
              <w:t xml:space="preserve"> such as information governance, safeguarding</w:t>
            </w:r>
            <w:r>
              <w:rPr>
                <w:rFonts w:ascii="Century Gothic" w:hAnsi="Century Gothic" w:cs="Arial"/>
                <w:szCs w:val="20"/>
              </w:rPr>
              <w:t>, data protection and GDPR</w:t>
            </w:r>
          </w:p>
        </w:tc>
      </w:tr>
    </w:tbl>
    <w:p w14:paraId="07A307DC" w14:textId="00F5A0D7" w:rsidR="008851DF" w:rsidRDefault="008851DF" w:rsidP="00DB4620">
      <w:pPr>
        <w:spacing w:before="0" w:after="0" w:line="360" w:lineRule="auto"/>
        <w:rPr>
          <w:rFonts w:ascii="Century Gothic" w:hAnsi="Century Gothic" w:cs="Arial"/>
          <w:b/>
          <w:bCs/>
          <w:szCs w:val="22"/>
        </w:rPr>
      </w:pPr>
    </w:p>
    <w:tbl>
      <w:tblPr>
        <w:tblStyle w:val="TableGrid"/>
        <w:tblW w:w="0" w:type="auto"/>
        <w:tblLook w:val="04A0" w:firstRow="1" w:lastRow="0" w:firstColumn="1" w:lastColumn="0" w:noHBand="0" w:noVBand="1"/>
      </w:tblPr>
      <w:tblGrid>
        <w:gridCol w:w="9174"/>
      </w:tblGrid>
      <w:tr w:rsidR="00D8171F" w14:paraId="2E146DED" w14:textId="77777777" w:rsidTr="009737A8">
        <w:tc>
          <w:tcPr>
            <w:tcW w:w="9174" w:type="dxa"/>
            <w:shd w:val="clear" w:color="auto" w:fill="7030A0"/>
          </w:tcPr>
          <w:p w14:paraId="10FA2F22" w14:textId="77777777" w:rsidR="00D8171F" w:rsidRDefault="00D8171F" w:rsidP="00866D53">
            <w:pPr>
              <w:shd w:val="clear" w:color="auto" w:fill="8064A2" w:themeFill="accent4"/>
              <w:spacing w:before="0" w:after="0" w:line="360" w:lineRule="auto"/>
              <w:rPr>
                <w:rFonts w:ascii="Century Gothic" w:hAnsi="Century Gothic" w:cs="Arial"/>
                <w:b/>
                <w:bCs/>
                <w:szCs w:val="22"/>
              </w:rPr>
            </w:pPr>
            <w:r>
              <w:rPr>
                <w:rFonts w:ascii="Century Gothic" w:hAnsi="Century Gothic" w:cs="Arial"/>
                <w:b/>
                <w:bCs/>
                <w:szCs w:val="22"/>
              </w:rPr>
              <w:t>Our commitment to you:</w:t>
            </w:r>
          </w:p>
          <w:p w14:paraId="6BB23126" w14:textId="04733437" w:rsidR="00D8171F" w:rsidRPr="00D8171F" w:rsidRDefault="00D8171F" w:rsidP="00866D53">
            <w:pPr>
              <w:shd w:val="clear" w:color="auto" w:fill="8064A2" w:themeFill="accent4"/>
              <w:spacing w:before="0" w:after="0" w:line="360" w:lineRule="auto"/>
              <w:rPr>
                <w:rFonts w:ascii="Century Gothic" w:hAnsi="Century Gothic" w:cs="Arial"/>
                <w:b/>
                <w:bCs/>
                <w:szCs w:val="22"/>
              </w:rPr>
            </w:pPr>
            <w:r>
              <w:rPr>
                <w:rFonts w:ascii="Century Gothic" w:hAnsi="Century Gothic" w:cs="Arial"/>
                <w:b/>
                <w:bCs/>
                <w:szCs w:val="22"/>
              </w:rPr>
              <w:t>CGL works within the following framework</w:t>
            </w:r>
            <w:r w:rsidR="000A50AB">
              <w:rPr>
                <w:rFonts w:ascii="Century Gothic" w:hAnsi="Century Gothic" w:cs="Arial"/>
                <w:b/>
                <w:bCs/>
                <w:szCs w:val="22"/>
              </w:rPr>
              <w:t xml:space="preserve"> </w:t>
            </w:r>
            <w:r>
              <w:rPr>
                <w:rFonts w:ascii="Century Gothic" w:hAnsi="Century Gothic" w:cs="Arial"/>
                <w:b/>
                <w:bCs/>
                <w:szCs w:val="22"/>
              </w:rPr>
              <w:t>and requires all employees to do the sam</w:t>
            </w:r>
            <w:r w:rsidR="000A50AB">
              <w:rPr>
                <w:rFonts w:ascii="Century Gothic" w:hAnsi="Century Gothic" w:cs="Arial"/>
                <w:b/>
                <w:bCs/>
                <w:szCs w:val="22"/>
              </w:rPr>
              <w:t>e</w:t>
            </w:r>
          </w:p>
        </w:tc>
      </w:tr>
      <w:tr w:rsidR="00AA67A1" w14:paraId="4C28E007" w14:textId="77777777" w:rsidTr="00AA67A1">
        <w:tc>
          <w:tcPr>
            <w:tcW w:w="9174" w:type="dxa"/>
          </w:tcPr>
          <w:p w14:paraId="5BCBC05D" w14:textId="77777777" w:rsidR="00B67A57" w:rsidRPr="00DB4620" w:rsidRDefault="00BA7F5A" w:rsidP="00291750">
            <w:pPr>
              <w:spacing w:line="360" w:lineRule="auto"/>
              <w:rPr>
                <w:rFonts w:ascii="Century Gothic" w:hAnsi="Century Gothic"/>
                <w:b/>
                <w:bCs/>
                <w:u w:val="single"/>
              </w:rPr>
            </w:pPr>
            <w:r w:rsidRPr="00DB4620">
              <w:rPr>
                <w:rFonts w:ascii="Century Gothic" w:hAnsi="Century Gothic"/>
                <w:b/>
                <w:bCs/>
                <w:u w:val="single"/>
              </w:rPr>
              <w:t xml:space="preserve">Equal Opportunities </w:t>
            </w:r>
          </w:p>
          <w:p w14:paraId="5E465B49" w14:textId="200786D1" w:rsidR="00AA67A1" w:rsidRPr="00DB3AAF" w:rsidRDefault="00BA7F5A" w:rsidP="00291750">
            <w:pPr>
              <w:spacing w:line="360" w:lineRule="auto"/>
              <w:rPr>
                <w:rFonts w:ascii="Century Gothic" w:hAnsi="Century Gothic" w:cs="Arial"/>
                <w:b/>
                <w:bCs/>
                <w:sz w:val="20"/>
                <w:szCs w:val="20"/>
              </w:rPr>
            </w:pPr>
            <w:r w:rsidRPr="00C7063B">
              <w:rPr>
                <w:rFonts w:ascii="Century Gothic" w:hAnsi="Century Gothic"/>
                <w:szCs w:val="22"/>
              </w:rPr>
              <w:t>CGL are committed to creating an inclusive environment, which celebrates difference and allows our staff and service users to flourish. CGL are committed to promoting and ensuring anti discriminatory practices through our organisational values, policies and procedures, which we expect all staff to promote and adhere to. CGL expect all staff to challenge prejudice and discrimination, to support staff with this we offer robust supervision alongside training and development opportunities to continually improve equality, diversity and inclusion practises</w:t>
            </w:r>
            <w:r w:rsidRPr="00DB3AAF">
              <w:rPr>
                <w:rFonts w:ascii="Century Gothic" w:hAnsi="Century Gothic"/>
                <w:sz w:val="20"/>
                <w:szCs w:val="20"/>
              </w:rPr>
              <w:t>.</w:t>
            </w:r>
          </w:p>
        </w:tc>
      </w:tr>
      <w:tr w:rsidR="00AA67A1" w14:paraId="187EF261" w14:textId="77777777" w:rsidTr="00AA67A1">
        <w:tc>
          <w:tcPr>
            <w:tcW w:w="9174" w:type="dxa"/>
          </w:tcPr>
          <w:p w14:paraId="75CDB951" w14:textId="77777777" w:rsidR="00B67A57" w:rsidRPr="00C7063B" w:rsidRDefault="00B6059A" w:rsidP="00291750">
            <w:pPr>
              <w:spacing w:line="360" w:lineRule="auto"/>
              <w:rPr>
                <w:rFonts w:ascii="Century Gothic" w:hAnsi="Century Gothic"/>
                <w:b/>
                <w:bCs/>
                <w:szCs w:val="22"/>
                <w:u w:val="single"/>
              </w:rPr>
            </w:pPr>
            <w:r w:rsidRPr="00C7063B">
              <w:rPr>
                <w:rFonts w:ascii="Century Gothic" w:hAnsi="Century Gothic"/>
                <w:b/>
                <w:bCs/>
                <w:szCs w:val="22"/>
                <w:u w:val="single"/>
              </w:rPr>
              <w:t xml:space="preserve">Vision </w:t>
            </w:r>
          </w:p>
          <w:p w14:paraId="57274495" w14:textId="3445D373" w:rsidR="00AA67A1" w:rsidRPr="00DB3AAF" w:rsidRDefault="00B6059A" w:rsidP="00291750">
            <w:pPr>
              <w:spacing w:line="360" w:lineRule="auto"/>
              <w:rPr>
                <w:rFonts w:ascii="Century Gothic" w:hAnsi="Century Gothic" w:cs="Arial"/>
                <w:b/>
                <w:bCs/>
                <w:sz w:val="20"/>
                <w:szCs w:val="20"/>
              </w:rPr>
            </w:pPr>
            <w:r w:rsidRPr="00C7063B">
              <w:rPr>
                <w:rFonts w:ascii="Century Gothic" w:hAnsi="Century Gothic"/>
                <w:szCs w:val="22"/>
              </w:rPr>
              <w:t>CGL enables people to make the positive changes necessary to lead independent and purposeful lives and create safer, healthier communities.</w:t>
            </w:r>
          </w:p>
        </w:tc>
      </w:tr>
      <w:tr w:rsidR="00AA67A1" w14:paraId="048CA6A7" w14:textId="77777777" w:rsidTr="00AA67A1">
        <w:tc>
          <w:tcPr>
            <w:tcW w:w="9174" w:type="dxa"/>
          </w:tcPr>
          <w:p w14:paraId="5B245BC9" w14:textId="77777777" w:rsidR="00DB3AAF" w:rsidRPr="00C7063B" w:rsidRDefault="00B67A57" w:rsidP="00291750">
            <w:pPr>
              <w:spacing w:line="360" w:lineRule="auto"/>
              <w:rPr>
                <w:rFonts w:ascii="Century Gothic" w:hAnsi="Century Gothic"/>
                <w:b/>
                <w:bCs/>
                <w:szCs w:val="22"/>
                <w:u w:val="single"/>
              </w:rPr>
            </w:pPr>
            <w:r w:rsidRPr="00C7063B">
              <w:rPr>
                <w:rFonts w:ascii="Century Gothic" w:hAnsi="Century Gothic"/>
                <w:b/>
                <w:bCs/>
                <w:szCs w:val="22"/>
                <w:u w:val="single"/>
              </w:rPr>
              <w:t xml:space="preserve">Career Development and Progression </w:t>
            </w:r>
          </w:p>
          <w:p w14:paraId="59253C71" w14:textId="36685226" w:rsidR="00AA67A1" w:rsidRPr="00DB3AAF" w:rsidRDefault="00B67A57" w:rsidP="00291750">
            <w:pPr>
              <w:spacing w:line="360" w:lineRule="auto"/>
              <w:rPr>
                <w:rFonts w:ascii="Century Gothic" w:hAnsi="Century Gothic"/>
                <w:b/>
                <w:bCs/>
                <w:sz w:val="20"/>
                <w:szCs w:val="20"/>
                <w:u w:val="single"/>
              </w:rPr>
            </w:pPr>
            <w:r w:rsidRPr="00C7063B">
              <w:rPr>
                <w:rFonts w:ascii="Century Gothic" w:hAnsi="Century Gothic"/>
                <w:szCs w:val="22"/>
              </w:rPr>
              <w:lastRenderedPageBreak/>
              <w:t>CGL is committed to providing its staff with opportunities for personal and professional development. We provide an internal training and development programme and aim to keep all our people up to date with new legislation and trends in health and social care work, with specialist training provided as required. Where appropriate, staff undertake external training courses in line with their development needs.</w:t>
            </w:r>
          </w:p>
        </w:tc>
      </w:tr>
      <w:tr w:rsidR="00AA67A1" w14:paraId="536DCFFA" w14:textId="77777777" w:rsidTr="00AA67A1">
        <w:tc>
          <w:tcPr>
            <w:tcW w:w="9174" w:type="dxa"/>
          </w:tcPr>
          <w:p w14:paraId="260804C3" w14:textId="77777777" w:rsidR="00B67A57" w:rsidRPr="00C7063B" w:rsidRDefault="00B67A57" w:rsidP="00291750">
            <w:pPr>
              <w:spacing w:line="360" w:lineRule="auto"/>
              <w:rPr>
                <w:rFonts w:ascii="Century Gothic" w:hAnsi="Century Gothic"/>
                <w:b/>
                <w:bCs/>
                <w:szCs w:val="22"/>
                <w:u w:val="single"/>
              </w:rPr>
            </w:pPr>
            <w:r w:rsidRPr="00C7063B">
              <w:rPr>
                <w:rFonts w:ascii="Century Gothic" w:hAnsi="Century Gothic"/>
                <w:b/>
                <w:bCs/>
                <w:szCs w:val="22"/>
                <w:u w:val="single"/>
              </w:rPr>
              <w:lastRenderedPageBreak/>
              <w:t>Safeguarding</w:t>
            </w:r>
          </w:p>
          <w:p w14:paraId="22E201DA" w14:textId="47D3DE68" w:rsidR="00AA67A1" w:rsidRPr="00DB3AAF" w:rsidRDefault="00B67A57" w:rsidP="00291750">
            <w:pPr>
              <w:spacing w:line="360" w:lineRule="auto"/>
              <w:rPr>
                <w:rFonts w:ascii="Century Gothic" w:hAnsi="Century Gothic" w:cs="Arial"/>
                <w:b/>
                <w:bCs/>
                <w:sz w:val="20"/>
                <w:szCs w:val="20"/>
              </w:rPr>
            </w:pPr>
            <w:r w:rsidRPr="00C7063B">
              <w:rPr>
                <w:rFonts w:ascii="Century Gothic" w:hAnsi="Century Gothic"/>
                <w:szCs w:val="22"/>
              </w:rPr>
              <w:t xml:space="preserve"> CGL are committed to ensuring the safeguarding and wellbeing of children and adults at risk, and all applicants will be required to demonstrate understanding of and commitment to best safeguarding practice.</w:t>
            </w:r>
          </w:p>
        </w:tc>
      </w:tr>
      <w:tr w:rsidR="00AA67A1" w14:paraId="7868FB4A" w14:textId="77777777" w:rsidTr="00866D53">
        <w:tc>
          <w:tcPr>
            <w:tcW w:w="9174" w:type="dxa"/>
            <w:shd w:val="clear" w:color="auto" w:fill="8064A2" w:themeFill="accent4"/>
          </w:tcPr>
          <w:p w14:paraId="36D0841C" w14:textId="1506C2D8" w:rsidR="00AA67A1" w:rsidRPr="00DB4620" w:rsidRDefault="00D8171F" w:rsidP="00291750">
            <w:pPr>
              <w:spacing w:line="360" w:lineRule="auto"/>
              <w:rPr>
                <w:rFonts w:ascii="Century Gothic" w:hAnsi="Century Gothic" w:cs="Arial"/>
                <w:b/>
                <w:bCs/>
                <w:szCs w:val="22"/>
              </w:rPr>
            </w:pPr>
            <w:r>
              <w:rPr>
                <w:rFonts w:ascii="Century Gothic" w:hAnsi="Century Gothic" w:cs="Arial"/>
                <w:b/>
                <w:bCs/>
                <w:szCs w:val="22"/>
              </w:rPr>
              <w:t>Your commitment to CGL</w:t>
            </w:r>
          </w:p>
        </w:tc>
      </w:tr>
      <w:tr w:rsidR="00AA67A1" w14:paraId="5330B731" w14:textId="77777777" w:rsidTr="00AA67A1">
        <w:tc>
          <w:tcPr>
            <w:tcW w:w="9174" w:type="dxa"/>
          </w:tcPr>
          <w:p w14:paraId="7B9BFC62" w14:textId="77777777" w:rsidR="0003064F" w:rsidRPr="00C7063B" w:rsidRDefault="00CC7CD9" w:rsidP="00291750">
            <w:pPr>
              <w:spacing w:line="360" w:lineRule="auto"/>
              <w:rPr>
                <w:rFonts w:ascii="Century Gothic" w:hAnsi="Century Gothic"/>
                <w:b/>
                <w:bCs/>
                <w:szCs w:val="22"/>
                <w:u w:val="single"/>
              </w:rPr>
            </w:pPr>
            <w:r w:rsidRPr="00C7063B">
              <w:rPr>
                <w:rFonts w:ascii="Century Gothic" w:hAnsi="Century Gothic"/>
                <w:b/>
                <w:bCs/>
                <w:szCs w:val="22"/>
                <w:u w:val="single"/>
              </w:rPr>
              <w:t xml:space="preserve">CGL Vision and Values </w:t>
            </w:r>
          </w:p>
          <w:p w14:paraId="6E7D2CE8" w14:textId="78DE1A18" w:rsidR="00AA67A1" w:rsidRPr="00C7063B" w:rsidRDefault="00CC7CD9" w:rsidP="00291750">
            <w:pPr>
              <w:spacing w:line="360" w:lineRule="auto"/>
              <w:rPr>
                <w:rFonts w:ascii="Century Gothic" w:hAnsi="Century Gothic" w:cs="Arial"/>
                <w:b/>
                <w:bCs/>
                <w:szCs w:val="22"/>
              </w:rPr>
            </w:pPr>
            <w:r w:rsidRPr="00C7063B">
              <w:rPr>
                <w:rFonts w:ascii="Century Gothic" w:hAnsi="Century Gothic"/>
                <w:szCs w:val="22"/>
              </w:rPr>
              <w:t>Promoting and understanding the values and vision if CGL. To understand what it means to you in your respective role, to your team and to service delivery.</w:t>
            </w:r>
          </w:p>
        </w:tc>
      </w:tr>
      <w:tr w:rsidR="00AA67A1" w14:paraId="43A2CFA9" w14:textId="77777777" w:rsidTr="00AA67A1">
        <w:tc>
          <w:tcPr>
            <w:tcW w:w="9174" w:type="dxa"/>
          </w:tcPr>
          <w:p w14:paraId="7DA688E1" w14:textId="77777777" w:rsidR="0003064F" w:rsidRPr="00C7063B" w:rsidRDefault="0003064F" w:rsidP="00291750">
            <w:pPr>
              <w:spacing w:line="360" w:lineRule="auto"/>
              <w:rPr>
                <w:rFonts w:ascii="Century Gothic" w:hAnsi="Century Gothic"/>
                <w:b/>
                <w:bCs/>
                <w:szCs w:val="22"/>
                <w:u w:val="single"/>
              </w:rPr>
            </w:pPr>
            <w:r w:rsidRPr="00C7063B">
              <w:rPr>
                <w:rFonts w:ascii="Century Gothic" w:hAnsi="Century Gothic"/>
                <w:b/>
                <w:bCs/>
                <w:szCs w:val="22"/>
                <w:u w:val="single"/>
              </w:rPr>
              <w:t xml:space="preserve">Children and Adults at Risk </w:t>
            </w:r>
          </w:p>
          <w:p w14:paraId="0EF0B6D5" w14:textId="34F03178" w:rsidR="00AA67A1" w:rsidRPr="00C7063B" w:rsidRDefault="0003064F" w:rsidP="00291750">
            <w:pPr>
              <w:spacing w:line="360" w:lineRule="auto"/>
              <w:rPr>
                <w:rFonts w:ascii="Century Gothic" w:hAnsi="Century Gothic" w:cs="Arial"/>
                <w:b/>
                <w:bCs/>
                <w:szCs w:val="22"/>
              </w:rPr>
            </w:pPr>
            <w:r w:rsidRPr="00C7063B">
              <w:rPr>
                <w:rFonts w:ascii="Century Gothic" w:hAnsi="Century Gothic"/>
                <w:szCs w:val="22"/>
              </w:rPr>
              <w:t>Demonstrating an understanding of and commitment to best safeguarding practice. Making awareness of documentation and referral pathways at your service a priority and taking immediate and appropriate action as necessary.</w:t>
            </w:r>
          </w:p>
        </w:tc>
      </w:tr>
      <w:tr w:rsidR="00AA67A1" w14:paraId="63775661" w14:textId="77777777" w:rsidTr="00AA67A1">
        <w:tc>
          <w:tcPr>
            <w:tcW w:w="9174" w:type="dxa"/>
          </w:tcPr>
          <w:p w14:paraId="43F16A38" w14:textId="77777777" w:rsidR="000323E5" w:rsidRPr="00C7063B" w:rsidRDefault="000323E5" w:rsidP="00291750">
            <w:pPr>
              <w:spacing w:line="360" w:lineRule="auto"/>
              <w:rPr>
                <w:rFonts w:ascii="Century Gothic" w:hAnsi="Century Gothic"/>
                <w:b/>
                <w:bCs/>
                <w:szCs w:val="22"/>
                <w:u w:val="single"/>
              </w:rPr>
            </w:pPr>
            <w:r w:rsidRPr="00C7063B">
              <w:rPr>
                <w:rFonts w:ascii="Century Gothic" w:hAnsi="Century Gothic"/>
                <w:b/>
                <w:bCs/>
                <w:szCs w:val="22"/>
                <w:u w:val="single"/>
              </w:rPr>
              <w:t xml:space="preserve">Boundaries and Behaviours </w:t>
            </w:r>
          </w:p>
          <w:p w14:paraId="58056EC5" w14:textId="3D717063" w:rsidR="00AA67A1" w:rsidRPr="00C7063B" w:rsidRDefault="000323E5" w:rsidP="00291750">
            <w:pPr>
              <w:spacing w:line="360" w:lineRule="auto"/>
              <w:rPr>
                <w:rFonts w:ascii="Century Gothic" w:hAnsi="Century Gothic" w:cs="Arial"/>
                <w:b/>
                <w:bCs/>
                <w:szCs w:val="22"/>
              </w:rPr>
            </w:pPr>
            <w:r w:rsidRPr="00C7063B">
              <w:rPr>
                <w:rFonts w:ascii="Century Gothic" w:hAnsi="Century Gothic"/>
                <w:szCs w:val="22"/>
              </w:rPr>
              <w:t>Observing professional integrity in relationships with service users, peers, your team and other relevant professionals.</w:t>
            </w:r>
          </w:p>
        </w:tc>
      </w:tr>
      <w:tr w:rsidR="00AA67A1" w14:paraId="71D3396A" w14:textId="77777777" w:rsidTr="00AA67A1">
        <w:tc>
          <w:tcPr>
            <w:tcW w:w="9174" w:type="dxa"/>
          </w:tcPr>
          <w:p w14:paraId="472E8446" w14:textId="77777777" w:rsidR="000323E5" w:rsidRPr="00C7063B" w:rsidRDefault="000323E5" w:rsidP="00291750">
            <w:pPr>
              <w:spacing w:line="360" w:lineRule="auto"/>
              <w:rPr>
                <w:rFonts w:ascii="Century Gothic" w:hAnsi="Century Gothic"/>
                <w:b/>
                <w:bCs/>
                <w:szCs w:val="22"/>
                <w:u w:val="single"/>
              </w:rPr>
            </w:pPr>
            <w:r w:rsidRPr="00C7063B">
              <w:rPr>
                <w:rFonts w:ascii="Century Gothic" w:hAnsi="Century Gothic"/>
                <w:b/>
                <w:bCs/>
                <w:szCs w:val="22"/>
                <w:u w:val="single"/>
              </w:rPr>
              <w:t xml:space="preserve">Health &amp; Safety </w:t>
            </w:r>
          </w:p>
          <w:p w14:paraId="62BFC41B" w14:textId="52D4C24A" w:rsidR="00AA67A1" w:rsidRPr="00C7063B" w:rsidRDefault="000323E5" w:rsidP="00291750">
            <w:pPr>
              <w:spacing w:line="360" w:lineRule="auto"/>
              <w:rPr>
                <w:rFonts w:ascii="Century Gothic" w:hAnsi="Century Gothic" w:cs="Arial"/>
                <w:b/>
                <w:bCs/>
                <w:szCs w:val="22"/>
              </w:rPr>
            </w:pPr>
            <w:r w:rsidRPr="00C7063B">
              <w:rPr>
                <w:rFonts w:ascii="Century Gothic" w:hAnsi="Century Gothic"/>
                <w:szCs w:val="22"/>
              </w:rPr>
              <w:t>Being responsible for your health and safety and that of colleagues and service users. Employees should co-operate with management and follow established systems of work.</w:t>
            </w:r>
          </w:p>
        </w:tc>
      </w:tr>
      <w:tr w:rsidR="00AA67A1" w14:paraId="13FCA001" w14:textId="77777777" w:rsidTr="00AA67A1">
        <w:tc>
          <w:tcPr>
            <w:tcW w:w="9174" w:type="dxa"/>
          </w:tcPr>
          <w:p w14:paraId="0C0F135F" w14:textId="77777777" w:rsidR="00551F06" w:rsidRPr="00C7063B" w:rsidRDefault="00C3149B" w:rsidP="00291750">
            <w:pPr>
              <w:spacing w:line="360" w:lineRule="auto"/>
              <w:rPr>
                <w:rFonts w:ascii="Century Gothic" w:hAnsi="Century Gothic"/>
                <w:b/>
                <w:bCs/>
                <w:szCs w:val="22"/>
                <w:u w:val="single"/>
              </w:rPr>
            </w:pPr>
            <w:r w:rsidRPr="00C7063B">
              <w:rPr>
                <w:rFonts w:ascii="Century Gothic" w:hAnsi="Century Gothic"/>
                <w:b/>
                <w:bCs/>
                <w:szCs w:val="22"/>
                <w:u w:val="single"/>
              </w:rPr>
              <w:t xml:space="preserve">Equality, Diversity and Inclusion </w:t>
            </w:r>
          </w:p>
          <w:p w14:paraId="4F4E9024" w14:textId="2AB20FA6" w:rsidR="00AA67A1" w:rsidRPr="00C7063B" w:rsidRDefault="00C3149B" w:rsidP="00291750">
            <w:pPr>
              <w:spacing w:line="360" w:lineRule="auto"/>
              <w:rPr>
                <w:rFonts w:ascii="Century Gothic" w:hAnsi="Century Gothic"/>
                <w:b/>
                <w:bCs/>
                <w:szCs w:val="22"/>
                <w:u w:val="single"/>
              </w:rPr>
            </w:pPr>
            <w:r w:rsidRPr="00C7063B">
              <w:rPr>
                <w:rFonts w:ascii="Century Gothic" w:hAnsi="Century Gothic"/>
                <w:szCs w:val="22"/>
              </w:rPr>
              <w:t>Being committed to helping to build an organisation that respects and values the diversity of all staff, making our services accessible and inclusive, regardless of an individual’s protected characteristic (age, disability, gender reassignment, marital or civil partnership status, pregnancy or maternity, race, religion or belief, sex and sexual orientation) recovery status or offending background.</w:t>
            </w:r>
          </w:p>
        </w:tc>
      </w:tr>
      <w:tr w:rsidR="00AA67A1" w14:paraId="6BAF9174" w14:textId="77777777" w:rsidTr="00AA67A1">
        <w:tc>
          <w:tcPr>
            <w:tcW w:w="9174" w:type="dxa"/>
          </w:tcPr>
          <w:p w14:paraId="5D93018E" w14:textId="0F7992D1" w:rsidR="00AA67A1" w:rsidRPr="00551F06" w:rsidRDefault="00CB0762" w:rsidP="00CB0762">
            <w:pPr>
              <w:spacing w:before="0" w:after="0" w:line="360" w:lineRule="auto"/>
              <w:rPr>
                <w:rFonts w:ascii="Century Gothic" w:hAnsi="Century Gothic" w:cs="Arial"/>
                <w:b/>
                <w:bCs/>
                <w:szCs w:val="22"/>
              </w:rPr>
            </w:pPr>
            <w:r w:rsidRPr="00551F06">
              <w:rPr>
                <w:rFonts w:ascii="Century Gothic" w:hAnsi="Century Gothic"/>
                <w:b/>
                <w:bCs/>
                <w:i/>
                <w:iCs/>
                <w:sz w:val="20"/>
                <w:szCs w:val="20"/>
              </w:rPr>
              <w:lastRenderedPageBreak/>
              <w:t>The above is an outline of the post holder’s duties and responsibilities. It is not intended as an exhaustive list and may change from time to time to meet the changing needs of CGL. Any change will be made after a proper period of consultation</w:t>
            </w:r>
            <w:r w:rsidRPr="00551F06">
              <w:rPr>
                <w:rFonts w:ascii="Century Gothic" w:hAnsi="Century Gothic"/>
                <w:b/>
                <w:bCs/>
                <w:i/>
                <w:iCs/>
              </w:rPr>
              <w:t>.</w:t>
            </w:r>
          </w:p>
        </w:tc>
      </w:tr>
      <w:tr w:rsidR="00AA67A1" w14:paraId="512559AF" w14:textId="77777777" w:rsidTr="00AA67A1">
        <w:tc>
          <w:tcPr>
            <w:tcW w:w="9174" w:type="dxa"/>
          </w:tcPr>
          <w:p w14:paraId="496C0C6C" w14:textId="21CAB66E" w:rsidR="00AA67A1" w:rsidRPr="00C7063B" w:rsidRDefault="00791E49" w:rsidP="00291750">
            <w:pPr>
              <w:spacing w:line="360" w:lineRule="auto"/>
              <w:rPr>
                <w:rFonts w:ascii="Century Gothic" w:hAnsi="Century Gothic" w:cs="Arial"/>
                <w:b/>
                <w:bCs/>
                <w:i/>
                <w:iCs/>
                <w:szCs w:val="22"/>
              </w:rPr>
            </w:pPr>
            <w:r w:rsidRPr="00C7063B">
              <w:rPr>
                <w:rFonts w:ascii="Century Gothic" w:hAnsi="Century Gothic"/>
                <w:i/>
                <w:iCs/>
                <w:szCs w:val="22"/>
              </w:rPr>
              <w:t>This post is subject to a Disclosure and Barring Service check at an enhanced level. (Applies to all roles where regulated activity is undertaken.)</w:t>
            </w:r>
          </w:p>
        </w:tc>
      </w:tr>
      <w:tr w:rsidR="00AA67A1" w14:paraId="762E1068" w14:textId="77777777" w:rsidTr="00AA67A1">
        <w:tc>
          <w:tcPr>
            <w:tcW w:w="9174" w:type="dxa"/>
          </w:tcPr>
          <w:p w14:paraId="20EE6F3C" w14:textId="4BAD2B3D" w:rsidR="00AA67A1" w:rsidRPr="00C7063B" w:rsidRDefault="00E80A21" w:rsidP="00291750">
            <w:pPr>
              <w:spacing w:line="360" w:lineRule="auto"/>
              <w:rPr>
                <w:rFonts w:ascii="Century Gothic" w:hAnsi="Century Gothic" w:cs="Arial"/>
                <w:b/>
                <w:bCs/>
                <w:i/>
                <w:iCs/>
                <w:szCs w:val="22"/>
              </w:rPr>
            </w:pPr>
            <w:r w:rsidRPr="00C7063B">
              <w:rPr>
                <w:rFonts w:ascii="Century Gothic" w:hAnsi="Century Gothic"/>
                <w:i/>
                <w:iCs/>
                <w:szCs w:val="22"/>
              </w:rPr>
              <w:t>Staff will need to work flexibly across operational sites as required and to work flexibly within an agreed number of hours to maintain the most appropriate level of service provision. This may involve evening and weekend working</w:t>
            </w:r>
          </w:p>
        </w:tc>
      </w:tr>
    </w:tbl>
    <w:p w14:paraId="6C50EAA3" w14:textId="5BD850EE" w:rsidR="00CD2365" w:rsidRDefault="00CD2365" w:rsidP="00291750">
      <w:pPr>
        <w:spacing w:line="360" w:lineRule="auto"/>
        <w:rPr>
          <w:rFonts w:ascii="Century Gothic" w:hAnsi="Century Gothic" w:cs="Arial"/>
          <w:b/>
          <w:bCs/>
          <w:szCs w:val="22"/>
        </w:rPr>
      </w:pPr>
    </w:p>
    <w:tbl>
      <w:tblPr>
        <w:tblStyle w:val="TableGrid"/>
        <w:tblW w:w="9918" w:type="dxa"/>
        <w:tblLook w:val="04A0" w:firstRow="1" w:lastRow="0" w:firstColumn="1" w:lastColumn="0" w:noHBand="0" w:noVBand="1"/>
      </w:tblPr>
      <w:tblGrid>
        <w:gridCol w:w="1980"/>
        <w:gridCol w:w="4394"/>
        <w:gridCol w:w="3544"/>
      </w:tblGrid>
      <w:tr w:rsidR="00AB4F4D" w:rsidRPr="00E64FD7" w14:paraId="33340F89" w14:textId="77777777" w:rsidTr="00D75C26">
        <w:tc>
          <w:tcPr>
            <w:tcW w:w="9918" w:type="dxa"/>
            <w:gridSpan w:val="3"/>
            <w:shd w:val="clear" w:color="auto" w:fill="8064A2" w:themeFill="accent4"/>
          </w:tcPr>
          <w:p w14:paraId="2CF83194" w14:textId="77777777" w:rsidR="00AB4F4D" w:rsidRDefault="00AB4F4D" w:rsidP="00D75C26">
            <w:pPr>
              <w:spacing w:before="0" w:after="0" w:line="360" w:lineRule="auto"/>
              <w:rPr>
                <w:rFonts w:ascii="Century Gothic" w:hAnsi="Century Gothic" w:cs="Arial"/>
                <w:b/>
                <w:bCs/>
                <w:szCs w:val="22"/>
              </w:rPr>
            </w:pPr>
            <w:r w:rsidRPr="00E32C23">
              <w:rPr>
                <w:rFonts w:ascii="Century Gothic" w:hAnsi="Century Gothic" w:cs="Arial"/>
                <w:b/>
                <w:bCs/>
                <w:szCs w:val="22"/>
              </w:rPr>
              <w:t>Person Specification</w:t>
            </w:r>
          </w:p>
          <w:p w14:paraId="0872B26F" w14:textId="4A1E7461" w:rsidR="007B14AF" w:rsidRPr="007B14AF" w:rsidRDefault="007B14AF" w:rsidP="00D75C26">
            <w:pPr>
              <w:spacing w:before="0" w:after="0" w:line="360" w:lineRule="auto"/>
              <w:rPr>
                <w:rFonts w:ascii="Century Gothic" w:hAnsi="Century Gothic" w:cs="Arial"/>
                <w:b/>
                <w:bCs/>
                <w:szCs w:val="22"/>
              </w:rPr>
            </w:pPr>
            <w:r w:rsidRPr="007B14AF">
              <w:rPr>
                <w:rFonts w:ascii="Century Gothic" w:hAnsi="Century Gothic"/>
              </w:rPr>
              <w:t>Essential and desirable requirements (E &amp; D) for the role and assessing and testing the necessary level of competence required for this role. Please note - applicants are asked to evidence their ability to meet each aspect of the person specification below, e.g. by highlighting relevant key achievements and duties held within roles.</w:t>
            </w:r>
          </w:p>
        </w:tc>
      </w:tr>
      <w:tr w:rsidR="00AB4F4D" w:rsidRPr="00EC656C" w14:paraId="61C72B6B" w14:textId="77777777" w:rsidTr="00D75C26">
        <w:tc>
          <w:tcPr>
            <w:tcW w:w="1980" w:type="dxa"/>
            <w:shd w:val="clear" w:color="auto" w:fill="auto"/>
          </w:tcPr>
          <w:p w14:paraId="6F44D1FC" w14:textId="77777777" w:rsidR="00AB4F4D" w:rsidRPr="00EC656C" w:rsidRDefault="00AB4F4D" w:rsidP="00D75C26">
            <w:pPr>
              <w:ind w:left="360"/>
              <w:rPr>
                <w:rFonts w:ascii="Century Gothic" w:hAnsi="Century Gothic"/>
              </w:rPr>
            </w:pPr>
          </w:p>
        </w:tc>
        <w:tc>
          <w:tcPr>
            <w:tcW w:w="4394" w:type="dxa"/>
            <w:shd w:val="clear" w:color="auto" w:fill="auto"/>
          </w:tcPr>
          <w:p w14:paraId="3E389ADF" w14:textId="77777777" w:rsidR="00AB4F4D" w:rsidRPr="00EC656C" w:rsidRDefault="00AB4F4D" w:rsidP="00D75C26">
            <w:pPr>
              <w:ind w:left="360"/>
              <w:jc w:val="center"/>
              <w:rPr>
                <w:rFonts w:ascii="Century Gothic" w:hAnsi="Century Gothic"/>
                <w:b/>
                <w:bCs/>
              </w:rPr>
            </w:pPr>
            <w:r w:rsidRPr="00EC656C">
              <w:rPr>
                <w:rFonts w:ascii="Century Gothic" w:hAnsi="Century Gothic"/>
                <w:b/>
                <w:bCs/>
              </w:rPr>
              <w:t>Essential</w:t>
            </w:r>
          </w:p>
        </w:tc>
        <w:tc>
          <w:tcPr>
            <w:tcW w:w="3544" w:type="dxa"/>
            <w:shd w:val="clear" w:color="auto" w:fill="auto"/>
          </w:tcPr>
          <w:p w14:paraId="1C9A2D43" w14:textId="77777777" w:rsidR="00AB4F4D" w:rsidRPr="00EC656C" w:rsidRDefault="00AB4F4D" w:rsidP="00D75C26">
            <w:pPr>
              <w:ind w:left="360"/>
              <w:jc w:val="center"/>
              <w:rPr>
                <w:rFonts w:ascii="Century Gothic" w:hAnsi="Century Gothic"/>
                <w:b/>
                <w:bCs/>
              </w:rPr>
            </w:pPr>
            <w:r w:rsidRPr="00EC656C">
              <w:rPr>
                <w:rFonts w:ascii="Century Gothic" w:hAnsi="Century Gothic"/>
                <w:b/>
                <w:bCs/>
              </w:rPr>
              <w:t>Desirable</w:t>
            </w:r>
          </w:p>
        </w:tc>
      </w:tr>
      <w:tr w:rsidR="00AB4F4D" w:rsidRPr="00EC656C" w14:paraId="18B33CE0" w14:textId="77777777" w:rsidTr="00D75C26">
        <w:tc>
          <w:tcPr>
            <w:tcW w:w="1980" w:type="dxa"/>
          </w:tcPr>
          <w:p w14:paraId="30D99E09" w14:textId="77777777" w:rsidR="00AB4F4D" w:rsidRPr="00EC656C" w:rsidRDefault="00AB4F4D" w:rsidP="00D75C26">
            <w:pPr>
              <w:rPr>
                <w:rFonts w:ascii="Century Gothic" w:hAnsi="Century Gothic"/>
              </w:rPr>
            </w:pPr>
            <w:r>
              <w:rPr>
                <w:rFonts w:ascii="Century Gothic" w:hAnsi="Century Gothic" w:cs="Arial"/>
                <w:b/>
                <w:szCs w:val="22"/>
              </w:rPr>
              <w:t>Education and Qualifications</w:t>
            </w:r>
          </w:p>
        </w:tc>
        <w:tc>
          <w:tcPr>
            <w:tcW w:w="4394" w:type="dxa"/>
          </w:tcPr>
          <w:p w14:paraId="279083E8" w14:textId="77777777" w:rsidR="00AB4F4D" w:rsidRPr="00EC656C" w:rsidRDefault="00AB4F4D" w:rsidP="00D75C26">
            <w:pPr>
              <w:rPr>
                <w:rFonts w:ascii="Century Gothic" w:hAnsi="Century Gothic"/>
              </w:rPr>
            </w:pPr>
            <w:r w:rsidRPr="00EC656C">
              <w:rPr>
                <w:rFonts w:ascii="Century Gothic" w:hAnsi="Century Gothic" w:cs="Arial"/>
                <w:szCs w:val="22"/>
              </w:rPr>
              <w:t xml:space="preserve">Educated to degree level, </w:t>
            </w:r>
            <w:r w:rsidRPr="00EC656C">
              <w:rPr>
                <w:rFonts w:ascii="Century Gothic" w:hAnsi="Century Gothic" w:cs="Arial"/>
                <w:b/>
                <w:szCs w:val="22"/>
              </w:rPr>
              <w:t>or</w:t>
            </w:r>
            <w:r w:rsidRPr="00EC656C">
              <w:rPr>
                <w:rFonts w:ascii="Century Gothic" w:hAnsi="Century Gothic" w:cs="Arial"/>
                <w:szCs w:val="22"/>
              </w:rPr>
              <w:t xml:space="preserve"> with equivalent relevant work experience.</w:t>
            </w:r>
          </w:p>
        </w:tc>
        <w:tc>
          <w:tcPr>
            <w:tcW w:w="3544" w:type="dxa"/>
          </w:tcPr>
          <w:p w14:paraId="6E211D71" w14:textId="77777777" w:rsidR="00AB4F4D" w:rsidRDefault="00AB4F4D" w:rsidP="00D75C26">
            <w:pPr>
              <w:spacing w:before="0" w:after="0" w:line="240" w:lineRule="auto"/>
              <w:rPr>
                <w:rFonts w:ascii="Century Gothic" w:hAnsi="Century Gothic" w:cs="Arial"/>
                <w:szCs w:val="20"/>
              </w:rPr>
            </w:pPr>
            <w:r w:rsidRPr="00EC656C">
              <w:rPr>
                <w:rFonts w:ascii="Century Gothic" w:hAnsi="Century Gothic" w:cs="Arial"/>
                <w:szCs w:val="20"/>
              </w:rPr>
              <w:t>Level 3 Diploma in Employability Services Sector Qualification or equivalent</w:t>
            </w:r>
            <w:r>
              <w:rPr>
                <w:rFonts w:ascii="Century Gothic" w:hAnsi="Century Gothic" w:cs="Arial"/>
                <w:szCs w:val="20"/>
              </w:rPr>
              <w:t>.</w:t>
            </w:r>
          </w:p>
          <w:p w14:paraId="077360CE" w14:textId="77777777" w:rsidR="00AB4F4D" w:rsidRPr="00EC656C" w:rsidRDefault="00AB4F4D" w:rsidP="00D75C26">
            <w:pPr>
              <w:spacing w:before="0" w:after="0" w:line="240" w:lineRule="auto"/>
              <w:rPr>
                <w:rFonts w:ascii="Century Gothic" w:hAnsi="Century Gothic" w:cs="Arial"/>
                <w:szCs w:val="20"/>
              </w:rPr>
            </w:pPr>
          </w:p>
          <w:p w14:paraId="70556FE9" w14:textId="77777777" w:rsidR="00AB4F4D" w:rsidRPr="00EC656C" w:rsidRDefault="00AB4F4D" w:rsidP="00D75C26">
            <w:pPr>
              <w:spacing w:before="0" w:after="0" w:line="240" w:lineRule="auto"/>
              <w:rPr>
                <w:rFonts w:ascii="Century Gothic" w:hAnsi="Century Gothic" w:cs="Arial"/>
                <w:szCs w:val="20"/>
              </w:rPr>
            </w:pPr>
            <w:r w:rsidRPr="00EC656C">
              <w:rPr>
                <w:rFonts w:ascii="Century Gothic" w:hAnsi="Century Gothic" w:cs="Arial"/>
                <w:szCs w:val="20"/>
              </w:rPr>
              <w:t>QCF in Advice &amp; Guidance (Level 3</w:t>
            </w:r>
            <w:r>
              <w:rPr>
                <w:rFonts w:ascii="Century Gothic" w:hAnsi="Century Gothic" w:cs="Arial"/>
                <w:szCs w:val="20"/>
              </w:rPr>
              <w:t xml:space="preserve"> or above)</w:t>
            </w:r>
          </w:p>
        </w:tc>
      </w:tr>
      <w:tr w:rsidR="00AB4F4D" w:rsidRPr="00EC656C" w14:paraId="4D0BB2A8" w14:textId="77777777" w:rsidTr="00D75C26">
        <w:tc>
          <w:tcPr>
            <w:tcW w:w="1980" w:type="dxa"/>
          </w:tcPr>
          <w:p w14:paraId="2F332156" w14:textId="77777777" w:rsidR="00AB4F4D" w:rsidRPr="00EC656C" w:rsidRDefault="00AB4F4D" w:rsidP="00D75C26">
            <w:pPr>
              <w:jc w:val="both"/>
              <w:rPr>
                <w:rFonts w:ascii="Century Gothic" w:hAnsi="Century Gothic"/>
                <w:b/>
                <w:bCs/>
              </w:rPr>
            </w:pPr>
            <w:r w:rsidRPr="00EC656C">
              <w:rPr>
                <w:rFonts w:ascii="Century Gothic" w:hAnsi="Century Gothic"/>
                <w:b/>
                <w:bCs/>
              </w:rPr>
              <w:t>Experience</w:t>
            </w:r>
          </w:p>
        </w:tc>
        <w:tc>
          <w:tcPr>
            <w:tcW w:w="4394" w:type="dxa"/>
          </w:tcPr>
          <w:p w14:paraId="5792B06A" w14:textId="2094C6AE" w:rsidR="00AB4F4D" w:rsidRDefault="00AB4F4D" w:rsidP="00D75C26">
            <w:pPr>
              <w:rPr>
                <w:rFonts w:ascii="Century Gothic" w:hAnsi="Century Gothic"/>
              </w:rPr>
            </w:pPr>
            <w:r w:rsidRPr="00EC656C">
              <w:rPr>
                <w:rFonts w:ascii="Century Gothic" w:hAnsi="Century Gothic"/>
              </w:rPr>
              <w:t xml:space="preserve">At least </w:t>
            </w:r>
            <w:r w:rsidR="001B19C7">
              <w:rPr>
                <w:rFonts w:ascii="Century Gothic" w:hAnsi="Century Gothic"/>
              </w:rPr>
              <w:t>1</w:t>
            </w:r>
            <w:r w:rsidRPr="00EC656C">
              <w:rPr>
                <w:rFonts w:ascii="Century Gothic" w:hAnsi="Century Gothic"/>
              </w:rPr>
              <w:t xml:space="preserve"> years’ experience of helping people facing severe labour market disadvantage to obtain or keep work.</w:t>
            </w:r>
          </w:p>
          <w:p w14:paraId="3186B9FC" w14:textId="77777777" w:rsidR="00AB4F4D" w:rsidRDefault="00AB4F4D" w:rsidP="00D75C26">
            <w:pPr>
              <w:spacing w:before="0" w:after="0" w:line="240" w:lineRule="auto"/>
              <w:rPr>
                <w:rFonts w:ascii="Century Gothic" w:hAnsi="Century Gothic" w:cs="Arial"/>
                <w:szCs w:val="20"/>
              </w:rPr>
            </w:pPr>
            <w:r w:rsidRPr="00933CFF">
              <w:rPr>
                <w:rFonts w:ascii="Century Gothic" w:hAnsi="Century Gothic" w:cs="Arial"/>
                <w:szCs w:val="20"/>
              </w:rPr>
              <w:t>Proven experience of meeting and exceeding outcomes and targets</w:t>
            </w:r>
            <w:r>
              <w:rPr>
                <w:rFonts w:ascii="Century Gothic" w:hAnsi="Century Gothic" w:cs="Arial"/>
                <w:szCs w:val="20"/>
              </w:rPr>
              <w:t>.</w:t>
            </w:r>
          </w:p>
          <w:p w14:paraId="53CC705F" w14:textId="5FF7C9F1" w:rsidR="00AB4F4D" w:rsidRPr="00EC656C" w:rsidRDefault="00AB4F4D" w:rsidP="00D75C26">
            <w:pPr>
              <w:rPr>
                <w:rFonts w:ascii="Century Gothic" w:hAnsi="Century Gothic"/>
              </w:rPr>
            </w:pPr>
          </w:p>
        </w:tc>
        <w:tc>
          <w:tcPr>
            <w:tcW w:w="3544" w:type="dxa"/>
          </w:tcPr>
          <w:p w14:paraId="64FFC90C" w14:textId="77777777" w:rsidR="00AB4F4D" w:rsidRDefault="00AB4F4D" w:rsidP="00D75C26">
            <w:pPr>
              <w:rPr>
                <w:rFonts w:ascii="Century Gothic" w:hAnsi="Century Gothic"/>
              </w:rPr>
            </w:pPr>
            <w:r w:rsidRPr="00EC656C">
              <w:rPr>
                <w:rFonts w:ascii="Century Gothic" w:hAnsi="Century Gothic"/>
              </w:rPr>
              <w:t>Experience of working with people recovering from addiction and/or mental health problems or a similar client group.</w:t>
            </w:r>
          </w:p>
          <w:p w14:paraId="39249F9A" w14:textId="4A4C4D69" w:rsidR="00AB4F4D" w:rsidRPr="00225FF6" w:rsidRDefault="00225FF6" w:rsidP="00225FF6">
            <w:pPr>
              <w:spacing w:before="0" w:after="0" w:line="240" w:lineRule="auto"/>
              <w:rPr>
                <w:rFonts w:ascii="Century Gothic" w:hAnsi="Century Gothic" w:cs="Arial"/>
                <w:szCs w:val="20"/>
              </w:rPr>
            </w:pPr>
            <w:r>
              <w:rPr>
                <w:rFonts w:ascii="Century Gothic" w:hAnsi="Century Gothic" w:cs="Arial"/>
                <w:szCs w:val="20"/>
              </w:rPr>
              <w:t>Previous employer engagement, business development or sales experience.</w:t>
            </w:r>
          </w:p>
        </w:tc>
      </w:tr>
      <w:tr w:rsidR="00AB4F4D" w:rsidRPr="0078145D" w14:paraId="21439A17" w14:textId="77777777" w:rsidTr="00D75C26">
        <w:tc>
          <w:tcPr>
            <w:tcW w:w="1980" w:type="dxa"/>
          </w:tcPr>
          <w:p w14:paraId="54D1BD75" w14:textId="77777777" w:rsidR="00AB4F4D" w:rsidRPr="00933CFF" w:rsidRDefault="00AB4F4D" w:rsidP="00D75C26">
            <w:pPr>
              <w:rPr>
                <w:rFonts w:ascii="Century Gothic" w:hAnsi="Century Gothic"/>
                <w:b/>
                <w:bCs/>
              </w:rPr>
            </w:pPr>
            <w:r w:rsidRPr="00933CFF">
              <w:rPr>
                <w:rFonts w:ascii="Century Gothic" w:hAnsi="Century Gothic"/>
                <w:b/>
                <w:bCs/>
              </w:rPr>
              <w:t>Skills, knowledge, and abilities</w:t>
            </w:r>
          </w:p>
        </w:tc>
        <w:tc>
          <w:tcPr>
            <w:tcW w:w="4394" w:type="dxa"/>
          </w:tcPr>
          <w:p w14:paraId="6DA38C98" w14:textId="39AC5717" w:rsidR="00AB4F4D" w:rsidRDefault="00AB4F4D" w:rsidP="00D75C26">
            <w:pPr>
              <w:rPr>
                <w:rFonts w:ascii="Century Gothic" w:hAnsi="Century Gothic" w:cs="Arial"/>
                <w:szCs w:val="22"/>
              </w:rPr>
            </w:pPr>
            <w:r w:rsidRPr="0078145D">
              <w:rPr>
                <w:rFonts w:ascii="Century Gothic" w:hAnsi="Century Gothic" w:cs="Arial"/>
                <w:szCs w:val="22"/>
              </w:rPr>
              <w:t>An understanding of the employment needs and difficulties of people who experience substance dependency and related barriers to employment.</w:t>
            </w:r>
          </w:p>
          <w:p w14:paraId="2395EE64" w14:textId="726F8130" w:rsidR="00577593" w:rsidRDefault="00577593" w:rsidP="00D75C26">
            <w:pPr>
              <w:rPr>
                <w:rFonts w:ascii="Century Gothic" w:hAnsi="Century Gothic" w:cs="Arial"/>
                <w:szCs w:val="22"/>
              </w:rPr>
            </w:pPr>
            <w:r w:rsidRPr="00577593">
              <w:rPr>
                <w:rFonts w:ascii="Century Gothic" w:hAnsi="Century Gothic" w:cs="Arial"/>
                <w:szCs w:val="22"/>
              </w:rPr>
              <w:t xml:space="preserve">Able to assess clients' vocational functioning on ongoing basis utilising background information and work experiences. </w:t>
            </w:r>
          </w:p>
          <w:p w14:paraId="6BF90023" w14:textId="66BBDC57" w:rsidR="00236C23" w:rsidRDefault="00236C23" w:rsidP="00D75C26">
            <w:pPr>
              <w:rPr>
                <w:rFonts w:ascii="Century Gothic" w:hAnsi="Century Gothic" w:cs="Arial"/>
                <w:szCs w:val="22"/>
              </w:rPr>
            </w:pPr>
            <w:r w:rsidRPr="00236C23">
              <w:rPr>
                <w:rFonts w:ascii="Century Gothic" w:hAnsi="Century Gothic" w:cs="Arial"/>
                <w:szCs w:val="22"/>
              </w:rPr>
              <w:t xml:space="preserve">Able to work in a complex environment and demonstrate a high level of perseverance, being </w:t>
            </w:r>
            <w:r w:rsidRPr="00236C23">
              <w:rPr>
                <w:rFonts w:ascii="Century Gothic" w:hAnsi="Century Gothic" w:cs="Arial"/>
                <w:szCs w:val="22"/>
              </w:rPr>
              <w:lastRenderedPageBreak/>
              <w:t xml:space="preserve">committed to seeing plans through to completion with agreed </w:t>
            </w:r>
            <w:r w:rsidR="0011430E" w:rsidRPr="00236C23">
              <w:rPr>
                <w:rFonts w:ascii="Century Gothic" w:hAnsi="Century Gothic" w:cs="Arial"/>
                <w:szCs w:val="22"/>
              </w:rPr>
              <w:t>timescales</w:t>
            </w:r>
            <w:r w:rsidRPr="00236C23">
              <w:rPr>
                <w:rFonts w:ascii="Century Gothic" w:hAnsi="Century Gothic" w:cs="Arial"/>
                <w:szCs w:val="22"/>
              </w:rPr>
              <w:t>.</w:t>
            </w:r>
          </w:p>
          <w:p w14:paraId="44ECB2A3" w14:textId="77777777" w:rsidR="00577593" w:rsidRPr="0078145D" w:rsidRDefault="00577593" w:rsidP="00D75C26">
            <w:pPr>
              <w:rPr>
                <w:rFonts w:ascii="Century Gothic" w:hAnsi="Century Gothic" w:cs="Arial"/>
                <w:szCs w:val="22"/>
              </w:rPr>
            </w:pPr>
          </w:p>
          <w:p w14:paraId="36558A05" w14:textId="15ECB71D" w:rsidR="00AB4F4D" w:rsidRPr="0078145D" w:rsidRDefault="00AB4F4D" w:rsidP="00D75C26">
            <w:pPr>
              <w:rPr>
                <w:rFonts w:ascii="Century Gothic" w:hAnsi="Century Gothic" w:cs="Arial"/>
                <w:szCs w:val="22"/>
              </w:rPr>
            </w:pPr>
            <w:r w:rsidRPr="0078145D">
              <w:rPr>
                <w:rFonts w:ascii="Century Gothic" w:hAnsi="Century Gothic" w:cs="Arial"/>
                <w:szCs w:val="22"/>
              </w:rPr>
              <w:t xml:space="preserve">Ability to develop relationships with multiple stakeholders, including employers, partner agencies, </w:t>
            </w:r>
            <w:r w:rsidR="001D0F0A" w:rsidRPr="0078145D">
              <w:rPr>
                <w:rFonts w:ascii="Century Gothic" w:hAnsi="Century Gothic" w:cs="Arial"/>
                <w:szCs w:val="22"/>
              </w:rPr>
              <w:t>clients,</w:t>
            </w:r>
            <w:r w:rsidRPr="0078145D">
              <w:rPr>
                <w:rFonts w:ascii="Century Gothic" w:hAnsi="Century Gothic" w:cs="Arial"/>
                <w:szCs w:val="22"/>
              </w:rPr>
              <w:t xml:space="preserve"> and their family/carers.</w:t>
            </w:r>
          </w:p>
          <w:p w14:paraId="0A9CC3C0" w14:textId="77777777" w:rsidR="00AB4F4D" w:rsidRPr="0078145D" w:rsidRDefault="00AB4F4D" w:rsidP="00D75C26">
            <w:pPr>
              <w:rPr>
                <w:rFonts w:ascii="Century Gothic" w:hAnsi="Century Gothic" w:cs="Arial"/>
                <w:szCs w:val="22"/>
              </w:rPr>
            </w:pPr>
            <w:r w:rsidRPr="0078145D">
              <w:rPr>
                <w:rFonts w:ascii="Century Gothic" w:hAnsi="Century Gothic" w:cs="Arial"/>
                <w:szCs w:val="22"/>
              </w:rPr>
              <w:t>Ability to support clients and employers when a client’s job is at risk.</w:t>
            </w:r>
          </w:p>
          <w:p w14:paraId="3B0E5FBD" w14:textId="77777777" w:rsidR="00AB4F4D" w:rsidRPr="0078145D" w:rsidRDefault="00AB4F4D" w:rsidP="00D75C26">
            <w:pPr>
              <w:rPr>
                <w:rFonts w:ascii="Century Gothic" w:hAnsi="Century Gothic" w:cs="Arial"/>
                <w:szCs w:val="22"/>
              </w:rPr>
            </w:pPr>
            <w:r w:rsidRPr="0078145D">
              <w:rPr>
                <w:rFonts w:ascii="Century Gothic" w:hAnsi="Century Gothic" w:cs="Arial"/>
                <w:szCs w:val="22"/>
              </w:rPr>
              <w:t>An ability to provide advice and support to keyworkers and clinicians in relation to the employment needs of their clients.</w:t>
            </w:r>
          </w:p>
          <w:p w14:paraId="317B97F9" w14:textId="77777777" w:rsidR="00AB4F4D" w:rsidRDefault="00AB4F4D" w:rsidP="00D75C26">
            <w:pPr>
              <w:rPr>
                <w:rFonts w:ascii="Century Gothic" w:hAnsi="Century Gothic" w:cs="Arial"/>
                <w:szCs w:val="22"/>
              </w:rPr>
            </w:pPr>
            <w:r w:rsidRPr="0078145D">
              <w:rPr>
                <w:rFonts w:ascii="Century Gothic" w:hAnsi="Century Gothic" w:cs="Arial"/>
                <w:szCs w:val="22"/>
              </w:rPr>
              <w:t xml:space="preserve">Working knowledge of a broad range of </w:t>
            </w:r>
            <w:r>
              <w:rPr>
                <w:rFonts w:ascii="Century Gothic" w:hAnsi="Century Gothic" w:cs="Arial"/>
                <w:szCs w:val="22"/>
              </w:rPr>
              <w:t>occupations and jobs.</w:t>
            </w:r>
          </w:p>
          <w:p w14:paraId="6D81FBC7" w14:textId="77777777" w:rsidR="00AB4F4D" w:rsidRPr="0078145D" w:rsidRDefault="00AB4F4D" w:rsidP="00D75C26">
            <w:pPr>
              <w:rPr>
                <w:rFonts w:ascii="Century Gothic" w:hAnsi="Century Gothic" w:cs="Arial"/>
                <w:szCs w:val="22"/>
              </w:rPr>
            </w:pPr>
            <w:r>
              <w:rPr>
                <w:rFonts w:ascii="Century Gothic" w:hAnsi="Century Gothic" w:cs="Arial"/>
                <w:szCs w:val="22"/>
              </w:rPr>
              <w:t>Knowledge of the welfare benefits system.</w:t>
            </w:r>
          </w:p>
          <w:p w14:paraId="58A5CC34" w14:textId="77777777" w:rsidR="00AB4F4D" w:rsidRPr="0078145D" w:rsidRDefault="00AB4F4D" w:rsidP="00D75C26">
            <w:pPr>
              <w:spacing w:before="0" w:after="0" w:line="240" w:lineRule="auto"/>
              <w:rPr>
                <w:rFonts w:ascii="Century Gothic" w:hAnsi="Century Gothic" w:cs="Arial"/>
                <w:szCs w:val="20"/>
              </w:rPr>
            </w:pPr>
            <w:r w:rsidRPr="0078145D">
              <w:rPr>
                <w:rFonts w:ascii="Century Gothic" w:hAnsi="Century Gothic" w:cs="Arial"/>
                <w:szCs w:val="20"/>
              </w:rPr>
              <w:t>Able to use IT and tools such as MS Word, PowerPoint and Excel</w:t>
            </w:r>
          </w:p>
          <w:p w14:paraId="49A4D06C" w14:textId="77777777" w:rsidR="00AB4F4D" w:rsidRPr="0078145D" w:rsidRDefault="00AB4F4D" w:rsidP="00D75C26">
            <w:pPr>
              <w:spacing w:before="0" w:after="0" w:line="240" w:lineRule="auto"/>
              <w:rPr>
                <w:rFonts w:ascii="Century Gothic" w:hAnsi="Century Gothic" w:cs="Arial"/>
                <w:szCs w:val="20"/>
              </w:rPr>
            </w:pPr>
          </w:p>
          <w:p w14:paraId="52DC8A50" w14:textId="77777777" w:rsidR="00AB4F4D" w:rsidRPr="0078145D" w:rsidRDefault="00AB4F4D" w:rsidP="00D75C26">
            <w:pPr>
              <w:spacing w:before="0" w:after="0" w:line="240" w:lineRule="auto"/>
              <w:rPr>
                <w:rFonts w:ascii="Century Gothic" w:hAnsi="Century Gothic" w:cs="Arial"/>
                <w:szCs w:val="20"/>
              </w:rPr>
            </w:pPr>
            <w:r w:rsidRPr="0078145D">
              <w:rPr>
                <w:rFonts w:ascii="Century Gothic" w:hAnsi="Century Gothic" w:cs="Arial"/>
                <w:szCs w:val="20"/>
              </w:rPr>
              <w:t>Excellent motivational, communication and listening skills.</w:t>
            </w:r>
          </w:p>
          <w:p w14:paraId="3B3B02E6" w14:textId="77777777" w:rsidR="00AB4F4D" w:rsidRPr="0078145D" w:rsidRDefault="00AB4F4D" w:rsidP="00D75C26">
            <w:pPr>
              <w:spacing w:before="0" w:after="0" w:line="240" w:lineRule="auto"/>
              <w:rPr>
                <w:rFonts w:ascii="Century Gothic" w:hAnsi="Century Gothic" w:cs="Arial"/>
                <w:szCs w:val="20"/>
              </w:rPr>
            </w:pPr>
          </w:p>
          <w:p w14:paraId="61EAF690" w14:textId="77777777" w:rsidR="00AB4F4D" w:rsidRPr="0078145D" w:rsidRDefault="00AB4F4D" w:rsidP="00D75C26">
            <w:pPr>
              <w:spacing w:before="0" w:after="0" w:line="240" w:lineRule="auto"/>
              <w:rPr>
                <w:rFonts w:ascii="Century Gothic" w:hAnsi="Century Gothic" w:cs="Arial"/>
                <w:szCs w:val="20"/>
              </w:rPr>
            </w:pPr>
            <w:r w:rsidRPr="0078145D">
              <w:rPr>
                <w:rFonts w:ascii="Century Gothic" w:hAnsi="Century Gothic" w:cs="Arial"/>
                <w:szCs w:val="20"/>
              </w:rPr>
              <w:t>Natural ability to build close, trusting and productive relationships with people.</w:t>
            </w:r>
          </w:p>
          <w:p w14:paraId="0E01D752" w14:textId="77777777" w:rsidR="00AB4F4D" w:rsidRPr="0078145D" w:rsidRDefault="00AB4F4D" w:rsidP="00D75C26">
            <w:pPr>
              <w:spacing w:before="0" w:after="0" w:line="240" w:lineRule="auto"/>
              <w:rPr>
                <w:rFonts w:ascii="Century Gothic" w:hAnsi="Century Gothic" w:cs="Arial"/>
                <w:szCs w:val="20"/>
              </w:rPr>
            </w:pPr>
          </w:p>
          <w:p w14:paraId="77AE1291" w14:textId="78997B13" w:rsidR="00AB4F4D" w:rsidRPr="0078145D" w:rsidRDefault="00AB4F4D" w:rsidP="00D75C26">
            <w:pPr>
              <w:spacing w:before="0" w:after="0" w:line="240" w:lineRule="auto"/>
              <w:rPr>
                <w:rFonts w:ascii="Century Gothic" w:hAnsi="Century Gothic" w:cs="Arial"/>
                <w:szCs w:val="20"/>
              </w:rPr>
            </w:pPr>
          </w:p>
        </w:tc>
        <w:tc>
          <w:tcPr>
            <w:tcW w:w="3544" w:type="dxa"/>
          </w:tcPr>
          <w:p w14:paraId="6C0B4434" w14:textId="77777777" w:rsidR="00AB4F4D" w:rsidRPr="0078145D" w:rsidRDefault="00AB4F4D" w:rsidP="00D75C26">
            <w:pPr>
              <w:rPr>
                <w:rFonts w:ascii="Century Gothic" w:hAnsi="Century Gothic" w:cs="Arial"/>
                <w:szCs w:val="22"/>
              </w:rPr>
            </w:pPr>
            <w:r w:rsidRPr="0078145D">
              <w:rPr>
                <w:rFonts w:ascii="Century Gothic" w:hAnsi="Century Gothic" w:cs="Arial"/>
                <w:szCs w:val="22"/>
              </w:rPr>
              <w:lastRenderedPageBreak/>
              <w:t>An understanding of the principles and practices the Integrated Support and Placement (IPS) model of supported employment.</w:t>
            </w:r>
          </w:p>
          <w:p w14:paraId="07445EBA" w14:textId="77777777" w:rsidR="00AB4F4D" w:rsidRDefault="00AB4F4D" w:rsidP="00D75C26">
            <w:pPr>
              <w:rPr>
                <w:rFonts w:ascii="Century Gothic" w:hAnsi="Century Gothic" w:cs="Arial"/>
                <w:szCs w:val="22"/>
              </w:rPr>
            </w:pPr>
            <w:r w:rsidRPr="0078145D">
              <w:rPr>
                <w:rFonts w:ascii="Century Gothic" w:hAnsi="Century Gothic" w:cs="Arial"/>
                <w:szCs w:val="22"/>
              </w:rPr>
              <w:t>An understanding of the Equalities Act 2010.</w:t>
            </w:r>
          </w:p>
          <w:p w14:paraId="64F2C555" w14:textId="77777777" w:rsidR="00AB4F4D" w:rsidRPr="0078145D" w:rsidRDefault="00AB4F4D" w:rsidP="00D75C26">
            <w:pPr>
              <w:rPr>
                <w:rFonts w:ascii="Century Gothic" w:hAnsi="Century Gothic" w:cs="Arial"/>
                <w:szCs w:val="22"/>
              </w:rPr>
            </w:pPr>
            <w:r w:rsidRPr="0078145D">
              <w:rPr>
                <w:rFonts w:ascii="Century Gothic" w:hAnsi="Century Gothic" w:cs="Arial"/>
                <w:szCs w:val="22"/>
              </w:rPr>
              <w:t>Basic counselling skills.</w:t>
            </w:r>
          </w:p>
          <w:p w14:paraId="50893DD2" w14:textId="77777777" w:rsidR="00AB4F4D" w:rsidRPr="0078145D" w:rsidRDefault="00AB4F4D" w:rsidP="00D75C26">
            <w:pPr>
              <w:rPr>
                <w:rFonts w:ascii="Century Gothic" w:hAnsi="Century Gothic" w:cs="Arial"/>
                <w:szCs w:val="22"/>
              </w:rPr>
            </w:pPr>
          </w:p>
          <w:p w14:paraId="3C15895D" w14:textId="77777777" w:rsidR="00AB4F4D" w:rsidRPr="0078145D" w:rsidRDefault="00AB4F4D" w:rsidP="00D75C26">
            <w:pPr>
              <w:ind w:left="360"/>
              <w:rPr>
                <w:rFonts w:ascii="Century Gothic" w:hAnsi="Century Gothic"/>
              </w:rPr>
            </w:pPr>
          </w:p>
        </w:tc>
      </w:tr>
      <w:tr w:rsidR="00AB4F4D" w:rsidRPr="0078145D" w14:paraId="72C110FF" w14:textId="77777777" w:rsidTr="00D75C26">
        <w:tc>
          <w:tcPr>
            <w:tcW w:w="1980" w:type="dxa"/>
          </w:tcPr>
          <w:p w14:paraId="397B2E03" w14:textId="77777777" w:rsidR="00AB4F4D" w:rsidRPr="0078145D" w:rsidRDefault="00AB4F4D" w:rsidP="00D75C26">
            <w:pPr>
              <w:rPr>
                <w:rFonts w:ascii="Century Gothic" w:hAnsi="Century Gothic"/>
                <w:b/>
                <w:bCs/>
              </w:rPr>
            </w:pPr>
            <w:r w:rsidRPr="0078145D">
              <w:rPr>
                <w:rFonts w:ascii="Century Gothic" w:hAnsi="Century Gothic"/>
                <w:b/>
                <w:bCs/>
              </w:rPr>
              <w:lastRenderedPageBreak/>
              <w:t>Personal Qualities</w:t>
            </w:r>
          </w:p>
        </w:tc>
        <w:tc>
          <w:tcPr>
            <w:tcW w:w="7938" w:type="dxa"/>
            <w:gridSpan w:val="2"/>
          </w:tcPr>
          <w:p w14:paraId="45A0F1C5" w14:textId="77777777" w:rsidR="00AB4F4D" w:rsidRPr="0078145D" w:rsidRDefault="00AB4F4D" w:rsidP="00D75C26">
            <w:pPr>
              <w:spacing w:before="0" w:after="0" w:line="240" w:lineRule="auto"/>
              <w:rPr>
                <w:rFonts w:ascii="Century Gothic" w:hAnsi="Century Gothic" w:cs="Arial"/>
                <w:szCs w:val="20"/>
              </w:rPr>
            </w:pPr>
            <w:r w:rsidRPr="0078145D">
              <w:rPr>
                <w:rFonts w:ascii="Century Gothic" w:hAnsi="Century Gothic" w:cs="Arial"/>
                <w:szCs w:val="20"/>
              </w:rPr>
              <w:t>Non-judgemental and trustworthy.</w:t>
            </w:r>
          </w:p>
          <w:p w14:paraId="4A67F3C0" w14:textId="77777777" w:rsidR="00AB4F4D" w:rsidRPr="0078145D" w:rsidRDefault="00AB4F4D" w:rsidP="00D75C26">
            <w:pPr>
              <w:spacing w:before="0" w:after="0" w:line="240" w:lineRule="auto"/>
              <w:rPr>
                <w:rFonts w:ascii="Century Gothic" w:hAnsi="Century Gothic" w:cs="Arial"/>
                <w:szCs w:val="20"/>
              </w:rPr>
            </w:pPr>
          </w:p>
          <w:p w14:paraId="10FED6C8" w14:textId="77777777" w:rsidR="00AB4F4D" w:rsidRPr="0078145D" w:rsidRDefault="00AB4F4D" w:rsidP="00D75C26">
            <w:pPr>
              <w:spacing w:before="0" w:after="0" w:line="240" w:lineRule="auto"/>
              <w:rPr>
                <w:rFonts w:ascii="Century Gothic" w:hAnsi="Century Gothic" w:cs="Arial"/>
                <w:szCs w:val="20"/>
              </w:rPr>
            </w:pPr>
            <w:r w:rsidRPr="0078145D">
              <w:rPr>
                <w:rFonts w:ascii="Century Gothic" w:hAnsi="Century Gothic" w:cs="Arial"/>
                <w:szCs w:val="20"/>
              </w:rPr>
              <w:t>Passion and drive to make a positive difference to people's lives.</w:t>
            </w:r>
          </w:p>
          <w:p w14:paraId="1B827BD1" w14:textId="77777777" w:rsidR="00AB4F4D" w:rsidRPr="0078145D" w:rsidRDefault="00AB4F4D" w:rsidP="00D75C26">
            <w:pPr>
              <w:spacing w:before="0" w:after="0" w:line="240" w:lineRule="auto"/>
              <w:rPr>
                <w:rFonts w:ascii="Century Gothic" w:hAnsi="Century Gothic" w:cs="Arial"/>
                <w:szCs w:val="20"/>
              </w:rPr>
            </w:pPr>
          </w:p>
          <w:p w14:paraId="77D4CD80" w14:textId="77777777" w:rsidR="00AB4F4D" w:rsidRPr="0078145D" w:rsidRDefault="00AB4F4D" w:rsidP="00D75C26">
            <w:pPr>
              <w:spacing w:before="0" w:after="0" w:line="240" w:lineRule="auto"/>
              <w:rPr>
                <w:rFonts w:ascii="Century Gothic" w:hAnsi="Century Gothic" w:cs="Arial"/>
                <w:szCs w:val="20"/>
              </w:rPr>
            </w:pPr>
            <w:r w:rsidRPr="0078145D">
              <w:rPr>
                <w:rFonts w:ascii="Century Gothic" w:hAnsi="Century Gothic" w:cs="Arial"/>
                <w:szCs w:val="20"/>
              </w:rPr>
              <w:t>Positive mindset with the ability to motivate, engage and inspire.</w:t>
            </w:r>
          </w:p>
          <w:p w14:paraId="39DC99C4" w14:textId="77777777" w:rsidR="00AB4F4D" w:rsidRPr="0078145D" w:rsidRDefault="00AB4F4D" w:rsidP="00D75C26">
            <w:pPr>
              <w:spacing w:before="0" w:after="0" w:line="240" w:lineRule="auto"/>
              <w:rPr>
                <w:rFonts w:ascii="Century Gothic" w:hAnsi="Century Gothic" w:cs="Arial"/>
                <w:szCs w:val="20"/>
              </w:rPr>
            </w:pPr>
          </w:p>
          <w:p w14:paraId="5F03CE31" w14:textId="77777777" w:rsidR="00AB4F4D" w:rsidRPr="0078145D" w:rsidRDefault="00AB4F4D" w:rsidP="00D75C26">
            <w:pPr>
              <w:spacing w:before="0" w:after="0" w:line="240" w:lineRule="auto"/>
              <w:rPr>
                <w:rFonts w:ascii="Century Gothic" w:hAnsi="Century Gothic" w:cs="Arial"/>
                <w:szCs w:val="20"/>
              </w:rPr>
            </w:pPr>
            <w:r w:rsidRPr="0078145D">
              <w:rPr>
                <w:rFonts w:ascii="Century Gothic" w:hAnsi="Century Gothic" w:cs="Arial"/>
                <w:szCs w:val="20"/>
              </w:rPr>
              <w:t>Highly motivated with a genuine belief that someone affected by drug and/or alcohol dependence can find paid employment</w:t>
            </w:r>
          </w:p>
          <w:p w14:paraId="300A0D69" w14:textId="77777777" w:rsidR="00AB4F4D" w:rsidRPr="0078145D" w:rsidRDefault="00AB4F4D" w:rsidP="00D75C26">
            <w:pPr>
              <w:spacing w:before="0" w:after="0" w:line="240" w:lineRule="auto"/>
              <w:rPr>
                <w:rFonts w:ascii="Century Gothic" w:hAnsi="Century Gothic" w:cs="Arial"/>
                <w:szCs w:val="20"/>
              </w:rPr>
            </w:pPr>
          </w:p>
          <w:p w14:paraId="0CB1464C" w14:textId="77777777" w:rsidR="00AB4F4D" w:rsidRPr="0078145D" w:rsidRDefault="00AB4F4D" w:rsidP="00D75C26">
            <w:pPr>
              <w:spacing w:before="0" w:after="0" w:line="240" w:lineRule="auto"/>
              <w:rPr>
                <w:rFonts w:ascii="Century Gothic" w:hAnsi="Century Gothic" w:cs="Arial"/>
                <w:szCs w:val="20"/>
              </w:rPr>
            </w:pPr>
            <w:r w:rsidRPr="0078145D">
              <w:rPr>
                <w:rFonts w:ascii="Century Gothic" w:hAnsi="Century Gothic" w:cs="Arial"/>
                <w:szCs w:val="20"/>
              </w:rPr>
              <w:t>Resilient and tenacious to not give up despite setbacks and frustrations.</w:t>
            </w:r>
          </w:p>
          <w:p w14:paraId="07E27A39" w14:textId="77777777" w:rsidR="00AB4F4D" w:rsidRPr="0078145D" w:rsidRDefault="00AB4F4D" w:rsidP="00D75C26">
            <w:pPr>
              <w:spacing w:before="0" w:after="0" w:line="240" w:lineRule="auto"/>
              <w:rPr>
                <w:rFonts w:ascii="Century Gothic" w:hAnsi="Century Gothic" w:cs="Arial"/>
                <w:szCs w:val="20"/>
              </w:rPr>
            </w:pPr>
          </w:p>
          <w:p w14:paraId="1677A16B" w14:textId="7E74BF10" w:rsidR="00AB4F4D" w:rsidRPr="0078145D" w:rsidRDefault="00AB4F4D" w:rsidP="00D75C26">
            <w:pPr>
              <w:spacing w:before="0" w:after="0" w:line="240" w:lineRule="auto"/>
              <w:rPr>
                <w:rFonts w:ascii="Century Gothic" w:hAnsi="Century Gothic" w:cs="Arial"/>
                <w:szCs w:val="20"/>
              </w:rPr>
            </w:pPr>
            <w:r w:rsidRPr="0078145D">
              <w:rPr>
                <w:rFonts w:ascii="Century Gothic" w:hAnsi="Century Gothic" w:cs="Arial"/>
                <w:szCs w:val="20"/>
              </w:rPr>
              <w:t xml:space="preserve">Commitment to integrity and excellent service delivery to the client, </w:t>
            </w:r>
            <w:r w:rsidR="003F6A28" w:rsidRPr="0078145D">
              <w:rPr>
                <w:rFonts w:ascii="Century Gothic" w:hAnsi="Century Gothic" w:cs="Arial"/>
                <w:szCs w:val="20"/>
              </w:rPr>
              <w:t>employers,</w:t>
            </w:r>
            <w:r w:rsidRPr="0078145D">
              <w:rPr>
                <w:rFonts w:ascii="Century Gothic" w:hAnsi="Century Gothic" w:cs="Arial"/>
                <w:szCs w:val="20"/>
              </w:rPr>
              <w:t xml:space="preserve"> and clinical team.</w:t>
            </w:r>
          </w:p>
          <w:p w14:paraId="06784F01" w14:textId="77777777" w:rsidR="00AB4F4D" w:rsidRPr="0078145D" w:rsidRDefault="00AB4F4D" w:rsidP="00D75C26">
            <w:pPr>
              <w:spacing w:before="0" w:after="0" w:line="240" w:lineRule="auto"/>
              <w:rPr>
                <w:rFonts w:ascii="Century Gothic" w:hAnsi="Century Gothic" w:cs="Arial"/>
                <w:szCs w:val="20"/>
              </w:rPr>
            </w:pPr>
          </w:p>
          <w:p w14:paraId="507B97A1" w14:textId="77777777" w:rsidR="00AB4F4D" w:rsidRPr="0078145D" w:rsidRDefault="00AB4F4D" w:rsidP="00D75C26">
            <w:pPr>
              <w:spacing w:before="0" w:after="0" w:line="240" w:lineRule="auto"/>
              <w:rPr>
                <w:rFonts w:ascii="Century Gothic" w:hAnsi="Century Gothic" w:cs="Arial"/>
                <w:szCs w:val="20"/>
              </w:rPr>
            </w:pPr>
            <w:r w:rsidRPr="0078145D">
              <w:rPr>
                <w:rFonts w:ascii="Century Gothic" w:hAnsi="Century Gothic" w:cs="Arial"/>
                <w:szCs w:val="20"/>
              </w:rPr>
              <w:t>Self-aware of personal strengths and weaknesses and actively invest in personal and professional development.</w:t>
            </w:r>
          </w:p>
          <w:p w14:paraId="3074D328" w14:textId="77777777" w:rsidR="00AB4F4D" w:rsidRPr="0078145D" w:rsidRDefault="00AB4F4D" w:rsidP="00D75C26">
            <w:pPr>
              <w:spacing w:before="0" w:after="0" w:line="240" w:lineRule="auto"/>
              <w:rPr>
                <w:rFonts w:cs="Arial"/>
                <w:szCs w:val="20"/>
              </w:rPr>
            </w:pPr>
          </w:p>
          <w:p w14:paraId="74237D78" w14:textId="77777777" w:rsidR="00AB4F4D" w:rsidRDefault="00AB4F4D" w:rsidP="00D75C26">
            <w:pPr>
              <w:spacing w:before="0" w:after="0" w:line="240" w:lineRule="auto"/>
              <w:rPr>
                <w:rFonts w:ascii="Century Gothic" w:hAnsi="Century Gothic" w:cs="Arial"/>
                <w:szCs w:val="20"/>
              </w:rPr>
            </w:pPr>
            <w:r w:rsidRPr="0078145D">
              <w:rPr>
                <w:rFonts w:ascii="Century Gothic" w:hAnsi="Century Gothic" w:cs="Arial"/>
                <w:szCs w:val="20"/>
              </w:rPr>
              <w:t xml:space="preserve">Willingness to travel </w:t>
            </w:r>
            <w:r>
              <w:rPr>
                <w:rFonts w:ascii="Century Gothic" w:hAnsi="Century Gothic" w:cs="Arial"/>
                <w:szCs w:val="20"/>
              </w:rPr>
              <w:t>and work flexibly.</w:t>
            </w:r>
          </w:p>
          <w:p w14:paraId="0CD56CF1" w14:textId="70F263F4" w:rsidR="00112743" w:rsidRPr="0078145D" w:rsidRDefault="00112743" w:rsidP="00D75C26">
            <w:pPr>
              <w:spacing w:before="0" w:after="0" w:line="240" w:lineRule="auto"/>
              <w:rPr>
                <w:rFonts w:ascii="Century Gothic" w:hAnsi="Century Gothic" w:cs="Arial"/>
                <w:szCs w:val="20"/>
              </w:rPr>
            </w:pPr>
          </w:p>
        </w:tc>
      </w:tr>
    </w:tbl>
    <w:p w14:paraId="64190E72" w14:textId="77777777" w:rsidR="00CD2365" w:rsidRPr="00291750" w:rsidRDefault="00CD2365" w:rsidP="00291750">
      <w:pPr>
        <w:spacing w:line="360" w:lineRule="auto"/>
        <w:rPr>
          <w:rFonts w:ascii="Century Gothic" w:hAnsi="Century Gothic" w:cs="Arial"/>
          <w:b/>
          <w:bCs/>
          <w:szCs w:val="22"/>
        </w:rPr>
      </w:pPr>
    </w:p>
    <w:sectPr w:rsidR="00CD2365" w:rsidRPr="00291750" w:rsidSect="00E372B5">
      <w:footerReference w:type="even" r:id="rId11"/>
      <w:footerReference w:type="default" r:id="rId12"/>
      <w:pgSz w:w="11906" w:h="16838" w:code="9"/>
      <w:pgMar w:top="540" w:right="1361" w:bottom="180" w:left="136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1FE49" w14:textId="77777777" w:rsidR="00D82615" w:rsidRDefault="00D82615">
      <w:r>
        <w:separator/>
      </w:r>
    </w:p>
  </w:endnote>
  <w:endnote w:type="continuationSeparator" w:id="0">
    <w:p w14:paraId="517760D2" w14:textId="77777777" w:rsidR="00D82615" w:rsidRDefault="00D82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A59BD" w14:textId="77777777" w:rsidR="00252A7F" w:rsidRDefault="00252A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12A59BE" w14:textId="77777777" w:rsidR="00252A7F" w:rsidRDefault="00252A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A59BF" w14:textId="0CBF2856" w:rsidR="00252A7F" w:rsidRDefault="00252A7F">
    <w:pPr>
      <w:pStyle w:val="Footer"/>
    </w:pPr>
    <w:r>
      <w:tab/>
      <w:t xml:space="preserve">Page </w:t>
    </w:r>
    <w:r>
      <w:fldChar w:fldCharType="begin"/>
    </w:r>
    <w:r>
      <w:instrText xml:space="preserve"> PAGE </w:instrText>
    </w:r>
    <w:r>
      <w:fldChar w:fldCharType="separate"/>
    </w:r>
    <w:r w:rsidR="00F8270F">
      <w:rPr>
        <w:noProof/>
      </w:rPr>
      <w:t>1</w:t>
    </w:r>
    <w:r>
      <w:rPr>
        <w:noProof/>
      </w:rPr>
      <w:fldChar w:fldCharType="end"/>
    </w:r>
    <w:r>
      <w:t xml:space="preserve">     </w:t>
    </w:r>
    <w:r>
      <w:tab/>
    </w:r>
    <w:r>
      <w:fldChar w:fldCharType="begin"/>
    </w:r>
    <w:r>
      <w:instrText xml:space="preserve"> DATE \@ "dd/MM/yyyy" </w:instrText>
    </w:r>
    <w:r>
      <w:fldChar w:fldCharType="separate"/>
    </w:r>
    <w:r w:rsidR="006F6E56">
      <w:rPr>
        <w:noProof/>
      </w:rPr>
      <w:t>17/06/2022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4C793" w14:textId="77777777" w:rsidR="00D82615" w:rsidRDefault="00D82615">
      <w:r>
        <w:separator/>
      </w:r>
    </w:p>
  </w:footnote>
  <w:footnote w:type="continuationSeparator" w:id="0">
    <w:p w14:paraId="3070B4B4" w14:textId="77777777" w:rsidR="00D82615" w:rsidRDefault="00D826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D430A"/>
    <w:multiLevelType w:val="hybridMultilevel"/>
    <w:tmpl w:val="44D8A4CC"/>
    <w:lvl w:ilvl="0" w:tplc="A9A6BE3A">
      <w:start w:val="1"/>
      <w:numFmt w:val="bullet"/>
      <w:lvlText w:val="·"/>
      <w:lvlJc w:val="left"/>
      <w:pPr>
        <w:ind w:left="720" w:hanging="360"/>
      </w:pPr>
      <w:rPr>
        <w:rFonts w:ascii="Symbol" w:hAnsi="Symbol" w:hint="default"/>
      </w:rPr>
    </w:lvl>
    <w:lvl w:ilvl="1" w:tplc="63A057F4">
      <w:start w:val="1"/>
      <w:numFmt w:val="bullet"/>
      <w:lvlText w:val="o"/>
      <w:lvlJc w:val="left"/>
      <w:pPr>
        <w:ind w:left="1440" w:hanging="360"/>
      </w:pPr>
      <w:rPr>
        <w:rFonts w:ascii="Courier New" w:hAnsi="Courier New" w:hint="default"/>
      </w:rPr>
    </w:lvl>
    <w:lvl w:ilvl="2" w:tplc="BFC45F18">
      <w:start w:val="1"/>
      <w:numFmt w:val="bullet"/>
      <w:lvlText w:val=""/>
      <w:lvlJc w:val="left"/>
      <w:pPr>
        <w:ind w:left="2160" w:hanging="360"/>
      </w:pPr>
      <w:rPr>
        <w:rFonts w:ascii="Wingdings" w:hAnsi="Wingdings" w:hint="default"/>
      </w:rPr>
    </w:lvl>
    <w:lvl w:ilvl="3" w:tplc="9A760B64">
      <w:start w:val="1"/>
      <w:numFmt w:val="bullet"/>
      <w:lvlText w:val=""/>
      <w:lvlJc w:val="left"/>
      <w:pPr>
        <w:ind w:left="2880" w:hanging="360"/>
      </w:pPr>
      <w:rPr>
        <w:rFonts w:ascii="Symbol" w:hAnsi="Symbol" w:hint="default"/>
      </w:rPr>
    </w:lvl>
    <w:lvl w:ilvl="4" w:tplc="74DEEEB2">
      <w:start w:val="1"/>
      <w:numFmt w:val="bullet"/>
      <w:lvlText w:val="o"/>
      <w:lvlJc w:val="left"/>
      <w:pPr>
        <w:ind w:left="3600" w:hanging="360"/>
      </w:pPr>
      <w:rPr>
        <w:rFonts w:ascii="Courier New" w:hAnsi="Courier New" w:hint="default"/>
      </w:rPr>
    </w:lvl>
    <w:lvl w:ilvl="5" w:tplc="CD96764A">
      <w:start w:val="1"/>
      <w:numFmt w:val="bullet"/>
      <w:lvlText w:val=""/>
      <w:lvlJc w:val="left"/>
      <w:pPr>
        <w:ind w:left="4320" w:hanging="360"/>
      </w:pPr>
      <w:rPr>
        <w:rFonts w:ascii="Wingdings" w:hAnsi="Wingdings" w:hint="default"/>
      </w:rPr>
    </w:lvl>
    <w:lvl w:ilvl="6" w:tplc="91002DAA">
      <w:start w:val="1"/>
      <w:numFmt w:val="bullet"/>
      <w:lvlText w:val=""/>
      <w:lvlJc w:val="left"/>
      <w:pPr>
        <w:ind w:left="5040" w:hanging="360"/>
      </w:pPr>
      <w:rPr>
        <w:rFonts w:ascii="Symbol" w:hAnsi="Symbol" w:hint="default"/>
      </w:rPr>
    </w:lvl>
    <w:lvl w:ilvl="7" w:tplc="1D164548">
      <w:start w:val="1"/>
      <w:numFmt w:val="bullet"/>
      <w:lvlText w:val="o"/>
      <w:lvlJc w:val="left"/>
      <w:pPr>
        <w:ind w:left="5760" w:hanging="360"/>
      </w:pPr>
      <w:rPr>
        <w:rFonts w:ascii="Courier New" w:hAnsi="Courier New" w:hint="default"/>
      </w:rPr>
    </w:lvl>
    <w:lvl w:ilvl="8" w:tplc="50B2508E">
      <w:start w:val="1"/>
      <w:numFmt w:val="bullet"/>
      <w:lvlText w:val=""/>
      <w:lvlJc w:val="left"/>
      <w:pPr>
        <w:ind w:left="6480" w:hanging="360"/>
      </w:pPr>
      <w:rPr>
        <w:rFonts w:ascii="Wingdings" w:hAnsi="Wingdings" w:hint="default"/>
      </w:rPr>
    </w:lvl>
  </w:abstractNum>
  <w:abstractNum w:abstractNumId="1" w15:restartNumberingAfterBreak="0">
    <w:nsid w:val="0C0B3959"/>
    <w:multiLevelType w:val="hybridMultilevel"/>
    <w:tmpl w:val="8CC4A7EC"/>
    <w:lvl w:ilvl="0" w:tplc="B43E643C">
      <w:start w:val="1"/>
      <w:numFmt w:val="bullet"/>
      <w:lvlText w:val="·"/>
      <w:lvlJc w:val="left"/>
      <w:pPr>
        <w:ind w:left="720" w:hanging="360"/>
      </w:pPr>
      <w:rPr>
        <w:rFonts w:ascii="Symbol" w:hAnsi="Symbol" w:hint="default"/>
      </w:rPr>
    </w:lvl>
    <w:lvl w:ilvl="1" w:tplc="C040CBB0">
      <w:start w:val="1"/>
      <w:numFmt w:val="bullet"/>
      <w:lvlText w:val="o"/>
      <w:lvlJc w:val="left"/>
      <w:pPr>
        <w:ind w:left="1440" w:hanging="360"/>
      </w:pPr>
      <w:rPr>
        <w:rFonts w:ascii="Courier New" w:hAnsi="Courier New" w:hint="default"/>
      </w:rPr>
    </w:lvl>
    <w:lvl w:ilvl="2" w:tplc="D0423046">
      <w:start w:val="1"/>
      <w:numFmt w:val="bullet"/>
      <w:lvlText w:val=""/>
      <w:lvlJc w:val="left"/>
      <w:pPr>
        <w:ind w:left="2160" w:hanging="360"/>
      </w:pPr>
      <w:rPr>
        <w:rFonts w:ascii="Wingdings" w:hAnsi="Wingdings" w:hint="default"/>
      </w:rPr>
    </w:lvl>
    <w:lvl w:ilvl="3" w:tplc="6C185278">
      <w:start w:val="1"/>
      <w:numFmt w:val="bullet"/>
      <w:lvlText w:val=""/>
      <w:lvlJc w:val="left"/>
      <w:pPr>
        <w:ind w:left="2880" w:hanging="360"/>
      </w:pPr>
      <w:rPr>
        <w:rFonts w:ascii="Symbol" w:hAnsi="Symbol" w:hint="default"/>
      </w:rPr>
    </w:lvl>
    <w:lvl w:ilvl="4" w:tplc="1EB8EFE8">
      <w:start w:val="1"/>
      <w:numFmt w:val="bullet"/>
      <w:lvlText w:val="o"/>
      <w:lvlJc w:val="left"/>
      <w:pPr>
        <w:ind w:left="3600" w:hanging="360"/>
      </w:pPr>
      <w:rPr>
        <w:rFonts w:ascii="Courier New" w:hAnsi="Courier New" w:hint="default"/>
      </w:rPr>
    </w:lvl>
    <w:lvl w:ilvl="5" w:tplc="54BE6FDE">
      <w:start w:val="1"/>
      <w:numFmt w:val="bullet"/>
      <w:lvlText w:val=""/>
      <w:lvlJc w:val="left"/>
      <w:pPr>
        <w:ind w:left="4320" w:hanging="360"/>
      </w:pPr>
      <w:rPr>
        <w:rFonts w:ascii="Wingdings" w:hAnsi="Wingdings" w:hint="default"/>
      </w:rPr>
    </w:lvl>
    <w:lvl w:ilvl="6" w:tplc="FFC0084A">
      <w:start w:val="1"/>
      <w:numFmt w:val="bullet"/>
      <w:lvlText w:val=""/>
      <w:lvlJc w:val="left"/>
      <w:pPr>
        <w:ind w:left="5040" w:hanging="360"/>
      </w:pPr>
      <w:rPr>
        <w:rFonts w:ascii="Symbol" w:hAnsi="Symbol" w:hint="default"/>
      </w:rPr>
    </w:lvl>
    <w:lvl w:ilvl="7" w:tplc="816217FC">
      <w:start w:val="1"/>
      <w:numFmt w:val="bullet"/>
      <w:lvlText w:val="o"/>
      <w:lvlJc w:val="left"/>
      <w:pPr>
        <w:ind w:left="5760" w:hanging="360"/>
      </w:pPr>
      <w:rPr>
        <w:rFonts w:ascii="Courier New" w:hAnsi="Courier New" w:hint="default"/>
      </w:rPr>
    </w:lvl>
    <w:lvl w:ilvl="8" w:tplc="9C76FCF0">
      <w:start w:val="1"/>
      <w:numFmt w:val="bullet"/>
      <w:lvlText w:val=""/>
      <w:lvlJc w:val="left"/>
      <w:pPr>
        <w:ind w:left="6480" w:hanging="360"/>
      </w:pPr>
      <w:rPr>
        <w:rFonts w:ascii="Wingdings" w:hAnsi="Wingdings" w:hint="default"/>
      </w:rPr>
    </w:lvl>
  </w:abstractNum>
  <w:abstractNum w:abstractNumId="2" w15:restartNumberingAfterBreak="0">
    <w:nsid w:val="0F457A14"/>
    <w:multiLevelType w:val="hybridMultilevel"/>
    <w:tmpl w:val="B944F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DB6674"/>
    <w:multiLevelType w:val="hybridMultilevel"/>
    <w:tmpl w:val="9D22C1E8"/>
    <w:lvl w:ilvl="0" w:tplc="941C70EC">
      <w:start w:val="1"/>
      <w:numFmt w:val="bullet"/>
      <w:lvlText w:val="·"/>
      <w:lvlJc w:val="left"/>
      <w:pPr>
        <w:ind w:left="720" w:hanging="360"/>
      </w:pPr>
      <w:rPr>
        <w:rFonts w:ascii="Symbol" w:hAnsi="Symbol" w:hint="default"/>
      </w:rPr>
    </w:lvl>
    <w:lvl w:ilvl="1" w:tplc="77DE1EF6">
      <w:start w:val="1"/>
      <w:numFmt w:val="bullet"/>
      <w:lvlText w:val="o"/>
      <w:lvlJc w:val="left"/>
      <w:pPr>
        <w:ind w:left="1440" w:hanging="360"/>
      </w:pPr>
      <w:rPr>
        <w:rFonts w:ascii="Courier New" w:hAnsi="Courier New" w:hint="default"/>
      </w:rPr>
    </w:lvl>
    <w:lvl w:ilvl="2" w:tplc="4596084C">
      <w:start w:val="1"/>
      <w:numFmt w:val="bullet"/>
      <w:lvlText w:val=""/>
      <w:lvlJc w:val="left"/>
      <w:pPr>
        <w:ind w:left="2160" w:hanging="360"/>
      </w:pPr>
      <w:rPr>
        <w:rFonts w:ascii="Wingdings" w:hAnsi="Wingdings" w:hint="default"/>
      </w:rPr>
    </w:lvl>
    <w:lvl w:ilvl="3" w:tplc="96CEC350">
      <w:start w:val="1"/>
      <w:numFmt w:val="bullet"/>
      <w:lvlText w:val=""/>
      <w:lvlJc w:val="left"/>
      <w:pPr>
        <w:ind w:left="2880" w:hanging="360"/>
      </w:pPr>
      <w:rPr>
        <w:rFonts w:ascii="Symbol" w:hAnsi="Symbol" w:hint="default"/>
      </w:rPr>
    </w:lvl>
    <w:lvl w:ilvl="4" w:tplc="8D84740A">
      <w:start w:val="1"/>
      <w:numFmt w:val="bullet"/>
      <w:lvlText w:val="o"/>
      <w:lvlJc w:val="left"/>
      <w:pPr>
        <w:ind w:left="3600" w:hanging="360"/>
      </w:pPr>
      <w:rPr>
        <w:rFonts w:ascii="Courier New" w:hAnsi="Courier New" w:hint="default"/>
      </w:rPr>
    </w:lvl>
    <w:lvl w:ilvl="5" w:tplc="364EB724">
      <w:start w:val="1"/>
      <w:numFmt w:val="bullet"/>
      <w:lvlText w:val=""/>
      <w:lvlJc w:val="left"/>
      <w:pPr>
        <w:ind w:left="4320" w:hanging="360"/>
      </w:pPr>
      <w:rPr>
        <w:rFonts w:ascii="Wingdings" w:hAnsi="Wingdings" w:hint="default"/>
      </w:rPr>
    </w:lvl>
    <w:lvl w:ilvl="6" w:tplc="6518D65A">
      <w:start w:val="1"/>
      <w:numFmt w:val="bullet"/>
      <w:lvlText w:val=""/>
      <w:lvlJc w:val="left"/>
      <w:pPr>
        <w:ind w:left="5040" w:hanging="360"/>
      </w:pPr>
      <w:rPr>
        <w:rFonts w:ascii="Symbol" w:hAnsi="Symbol" w:hint="default"/>
      </w:rPr>
    </w:lvl>
    <w:lvl w:ilvl="7" w:tplc="BE78AA1A">
      <w:start w:val="1"/>
      <w:numFmt w:val="bullet"/>
      <w:lvlText w:val="o"/>
      <w:lvlJc w:val="left"/>
      <w:pPr>
        <w:ind w:left="5760" w:hanging="360"/>
      </w:pPr>
      <w:rPr>
        <w:rFonts w:ascii="Courier New" w:hAnsi="Courier New" w:hint="default"/>
      </w:rPr>
    </w:lvl>
    <w:lvl w:ilvl="8" w:tplc="55E4894A">
      <w:start w:val="1"/>
      <w:numFmt w:val="bullet"/>
      <w:lvlText w:val=""/>
      <w:lvlJc w:val="left"/>
      <w:pPr>
        <w:ind w:left="6480" w:hanging="360"/>
      </w:pPr>
      <w:rPr>
        <w:rFonts w:ascii="Wingdings" w:hAnsi="Wingdings" w:hint="default"/>
      </w:rPr>
    </w:lvl>
  </w:abstractNum>
  <w:abstractNum w:abstractNumId="4" w15:restartNumberingAfterBreak="0">
    <w:nsid w:val="12062545"/>
    <w:multiLevelType w:val="hybridMultilevel"/>
    <w:tmpl w:val="12A0D00E"/>
    <w:lvl w:ilvl="0" w:tplc="45F4FDB8">
      <w:start w:val="1"/>
      <w:numFmt w:val="bullet"/>
      <w:lvlText w:val="·"/>
      <w:lvlJc w:val="left"/>
      <w:pPr>
        <w:ind w:left="720" w:hanging="360"/>
      </w:pPr>
      <w:rPr>
        <w:rFonts w:ascii="Symbol" w:hAnsi="Symbol" w:hint="default"/>
      </w:rPr>
    </w:lvl>
    <w:lvl w:ilvl="1" w:tplc="396EAA52">
      <w:start w:val="1"/>
      <w:numFmt w:val="bullet"/>
      <w:lvlText w:val="o"/>
      <w:lvlJc w:val="left"/>
      <w:pPr>
        <w:ind w:left="1440" w:hanging="360"/>
      </w:pPr>
      <w:rPr>
        <w:rFonts w:ascii="Courier New" w:hAnsi="Courier New" w:hint="default"/>
      </w:rPr>
    </w:lvl>
    <w:lvl w:ilvl="2" w:tplc="AC7803BE">
      <w:start w:val="1"/>
      <w:numFmt w:val="bullet"/>
      <w:lvlText w:val=""/>
      <w:lvlJc w:val="left"/>
      <w:pPr>
        <w:ind w:left="2160" w:hanging="360"/>
      </w:pPr>
      <w:rPr>
        <w:rFonts w:ascii="Wingdings" w:hAnsi="Wingdings" w:hint="default"/>
      </w:rPr>
    </w:lvl>
    <w:lvl w:ilvl="3" w:tplc="DB24B28C">
      <w:start w:val="1"/>
      <w:numFmt w:val="bullet"/>
      <w:lvlText w:val=""/>
      <w:lvlJc w:val="left"/>
      <w:pPr>
        <w:ind w:left="2880" w:hanging="360"/>
      </w:pPr>
      <w:rPr>
        <w:rFonts w:ascii="Symbol" w:hAnsi="Symbol" w:hint="default"/>
      </w:rPr>
    </w:lvl>
    <w:lvl w:ilvl="4" w:tplc="27203F38">
      <w:start w:val="1"/>
      <w:numFmt w:val="bullet"/>
      <w:lvlText w:val="o"/>
      <w:lvlJc w:val="left"/>
      <w:pPr>
        <w:ind w:left="3600" w:hanging="360"/>
      </w:pPr>
      <w:rPr>
        <w:rFonts w:ascii="Courier New" w:hAnsi="Courier New" w:hint="default"/>
      </w:rPr>
    </w:lvl>
    <w:lvl w:ilvl="5" w:tplc="DAEAE8AA">
      <w:start w:val="1"/>
      <w:numFmt w:val="bullet"/>
      <w:lvlText w:val=""/>
      <w:lvlJc w:val="left"/>
      <w:pPr>
        <w:ind w:left="4320" w:hanging="360"/>
      </w:pPr>
      <w:rPr>
        <w:rFonts w:ascii="Wingdings" w:hAnsi="Wingdings" w:hint="default"/>
      </w:rPr>
    </w:lvl>
    <w:lvl w:ilvl="6" w:tplc="8196E60C">
      <w:start w:val="1"/>
      <w:numFmt w:val="bullet"/>
      <w:lvlText w:val=""/>
      <w:lvlJc w:val="left"/>
      <w:pPr>
        <w:ind w:left="5040" w:hanging="360"/>
      </w:pPr>
      <w:rPr>
        <w:rFonts w:ascii="Symbol" w:hAnsi="Symbol" w:hint="default"/>
      </w:rPr>
    </w:lvl>
    <w:lvl w:ilvl="7" w:tplc="E1261E04">
      <w:start w:val="1"/>
      <w:numFmt w:val="bullet"/>
      <w:lvlText w:val="o"/>
      <w:lvlJc w:val="left"/>
      <w:pPr>
        <w:ind w:left="5760" w:hanging="360"/>
      </w:pPr>
      <w:rPr>
        <w:rFonts w:ascii="Courier New" w:hAnsi="Courier New" w:hint="default"/>
      </w:rPr>
    </w:lvl>
    <w:lvl w:ilvl="8" w:tplc="FD3A4C8E">
      <w:start w:val="1"/>
      <w:numFmt w:val="bullet"/>
      <w:lvlText w:val=""/>
      <w:lvlJc w:val="left"/>
      <w:pPr>
        <w:ind w:left="6480" w:hanging="360"/>
      </w:pPr>
      <w:rPr>
        <w:rFonts w:ascii="Wingdings" w:hAnsi="Wingdings" w:hint="default"/>
      </w:rPr>
    </w:lvl>
  </w:abstractNum>
  <w:abstractNum w:abstractNumId="5" w15:restartNumberingAfterBreak="0">
    <w:nsid w:val="1DD81278"/>
    <w:multiLevelType w:val="hybridMultilevel"/>
    <w:tmpl w:val="6DA0EFB4"/>
    <w:lvl w:ilvl="0" w:tplc="4D320F7E">
      <w:start w:val="1"/>
      <w:numFmt w:val="bullet"/>
      <w:lvlText w:val="·"/>
      <w:lvlJc w:val="left"/>
      <w:pPr>
        <w:ind w:left="720" w:hanging="360"/>
      </w:pPr>
      <w:rPr>
        <w:rFonts w:ascii="Symbol" w:hAnsi="Symbol" w:hint="default"/>
      </w:rPr>
    </w:lvl>
    <w:lvl w:ilvl="1" w:tplc="AC56025A">
      <w:start w:val="1"/>
      <w:numFmt w:val="bullet"/>
      <w:lvlText w:val="o"/>
      <w:lvlJc w:val="left"/>
      <w:pPr>
        <w:ind w:left="1440" w:hanging="360"/>
      </w:pPr>
      <w:rPr>
        <w:rFonts w:ascii="Courier New" w:hAnsi="Courier New" w:hint="default"/>
      </w:rPr>
    </w:lvl>
    <w:lvl w:ilvl="2" w:tplc="ADD2012C">
      <w:start w:val="1"/>
      <w:numFmt w:val="bullet"/>
      <w:lvlText w:val=""/>
      <w:lvlJc w:val="left"/>
      <w:pPr>
        <w:ind w:left="2160" w:hanging="360"/>
      </w:pPr>
      <w:rPr>
        <w:rFonts w:ascii="Wingdings" w:hAnsi="Wingdings" w:hint="default"/>
      </w:rPr>
    </w:lvl>
    <w:lvl w:ilvl="3" w:tplc="4148B798">
      <w:start w:val="1"/>
      <w:numFmt w:val="bullet"/>
      <w:lvlText w:val=""/>
      <w:lvlJc w:val="left"/>
      <w:pPr>
        <w:ind w:left="2880" w:hanging="360"/>
      </w:pPr>
      <w:rPr>
        <w:rFonts w:ascii="Symbol" w:hAnsi="Symbol" w:hint="default"/>
      </w:rPr>
    </w:lvl>
    <w:lvl w:ilvl="4" w:tplc="C28E33BA">
      <w:start w:val="1"/>
      <w:numFmt w:val="bullet"/>
      <w:lvlText w:val="o"/>
      <w:lvlJc w:val="left"/>
      <w:pPr>
        <w:ind w:left="3600" w:hanging="360"/>
      </w:pPr>
      <w:rPr>
        <w:rFonts w:ascii="Courier New" w:hAnsi="Courier New" w:hint="default"/>
      </w:rPr>
    </w:lvl>
    <w:lvl w:ilvl="5" w:tplc="BCB02E44">
      <w:start w:val="1"/>
      <w:numFmt w:val="bullet"/>
      <w:lvlText w:val=""/>
      <w:lvlJc w:val="left"/>
      <w:pPr>
        <w:ind w:left="4320" w:hanging="360"/>
      </w:pPr>
      <w:rPr>
        <w:rFonts w:ascii="Wingdings" w:hAnsi="Wingdings" w:hint="default"/>
      </w:rPr>
    </w:lvl>
    <w:lvl w:ilvl="6" w:tplc="3176EA7E">
      <w:start w:val="1"/>
      <w:numFmt w:val="bullet"/>
      <w:lvlText w:val=""/>
      <w:lvlJc w:val="left"/>
      <w:pPr>
        <w:ind w:left="5040" w:hanging="360"/>
      </w:pPr>
      <w:rPr>
        <w:rFonts w:ascii="Symbol" w:hAnsi="Symbol" w:hint="default"/>
      </w:rPr>
    </w:lvl>
    <w:lvl w:ilvl="7" w:tplc="6B2AB372">
      <w:start w:val="1"/>
      <w:numFmt w:val="bullet"/>
      <w:lvlText w:val="o"/>
      <w:lvlJc w:val="left"/>
      <w:pPr>
        <w:ind w:left="5760" w:hanging="360"/>
      </w:pPr>
      <w:rPr>
        <w:rFonts w:ascii="Courier New" w:hAnsi="Courier New" w:hint="default"/>
      </w:rPr>
    </w:lvl>
    <w:lvl w:ilvl="8" w:tplc="8D08E228">
      <w:start w:val="1"/>
      <w:numFmt w:val="bullet"/>
      <w:lvlText w:val=""/>
      <w:lvlJc w:val="left"/>
      <w:pPr>
        <w:ind w:left="6480" w:hanging="360"/>
      </w:pPr>
      <w:rPr>
        <w:rFonts w:ascii="Wingdings" w:hAnsi="Wingdings" w:hint="default"/>
      </w:rPr>
    </w:lvl>
  </w:abstractNum>
  <w:abstractNum w:abstractNumId="6" w15:restartNumberingAfterBreak="0">
    <w:nsid w:val="29A5509A"/>
    <w:multiLevelType w:val="hybridMultilevel"/>
    <w:tmpl w:val="F1E0E018"/>
    <w:lvl w:ilvl="0" w:tplc="B7A48996">
      <w:start w:val="1"/>
      <w:numFmt w:val="bullet"/>
      <w:lvlText w:val="·"/>
      <w:lvlJc w:val="left"/>
      <w:pPr>
        <w:ind w:left="720" w:hanging="360"/>
      </w:pPr>
      <w:rPr>
        <w:rFonts w:ascii="Symbol" w:hAnsi="Symbol" w:hint="default"/>
      </w:rPr>
    </w:lvl>
    <w:lvl w:ilvl="1" w:tplc="D2301186">
      <w:start w:val="1"/>
      <w:numFmt w:val="bullet"/>
      <w:lvlText w:val="o"/>
      <w:lvlJc w:val="left"/>
      <w:pPr>
        <w:ind w:left="1440" w:hanging="360"/>
      </w:pPr>
      <w:rPr>
        <w:rFonts w:ascii="Courier New" w:hAnsi="Courier New" w:hint="default"/>
      </w:rPr>
    </w:lvl>
    <w:lvl w:ilvl="2" w:tplc="A470CE9C">
      <w:start w:val="1"/>
      <w:numFmt w:val="bullet"/>
      <w:lvlText w:val=""/>
      <w:lvlJc w:val="left"/>
      <w:pPr>
        <w:ind w:left="2160" w:hanging="360"/>
      </w:pPr>
      <w:rPr>
        <w:rFonts w:ascii="Wingdings" w:hAnsi="Wingdings" w:hint="default"/>
      </w:rPr>
    </w:lvl>
    <w:lvl w:ilvl="3" w:tplc="AE346C4A">
      <w:start w:val="1"/>
      <w:numFmt w:val="bullet"/>
      <w:lvlText w:val=""/>
      <w:lvlJc w:val="left"/>
      <w:pPr>
        <w:ind w:left="2880" w:hanging="360"/>
      </w:pPr>
      <w:rPr>
        <w:rFonts w:ascii="Symbol" w:hAnsi="Symbol" w:hint="default"/>
      </w:rPr>
    </w:lvl>
    <w:lvl w:ilvl="4" w:tplc="EEDC307E">
      <w:start w:val="1"/>
      <w:numFmt w:val="bullet"/>
      <w:lvlText w:val="o"/>
      <w:lvlJc w:val="left"/>
      <w:pPr>
        <w:ind w:left="3600" w:hanging="360"/>
      </w:pPr>
      <w:rPr>
        <w:rFonts w:ascii="Courier New" w:hAnsi="Courier New" w:hint="default"/>
      </w:rPr>
    </w:lvl>
    <w:lvl w:ilvl="5" w:tplc="A2A41F96">
      <w:start w:val="1"/>
      <w:numFmt w:val="bullet"/>
      <w:lvlText w:val=""/>
      <w:lvlJc w:val="left"/>
      <w:pPr>
        <w:ind w:left="4320" w:hanging="360"/>
      </w:pPr>
      <w:rPr>
        <w:rFonts w:ascii="Wingdings" w:hAnsi="Wingdings" w:hint="default"/>
      </w:rPr>
    </w:lvl>
    <w:lvl w:ilvl="6" w:tplc="45565964">
      <w:start w:val="1"/>
      <w:numFmt w:val="bullet"/>
      <w:lvlText w:val=""/>
      <w:lvlJc w:val="left"/>
      <w:pPr>
        <w:ind w:left="5040" w:hanging="360"/>
      </w:pPr>
      <w:rPr>
        <w:rFonts w:ascii="Symbol" w:hAnsi="Symbol" w:hint="default"/>
      </w:rPr>
    </w:lvl>
    <w:lvl w:ilvl="7" w:tplc="BE509D9C">
      <w:start w:val="1"/>
      <w:numFmt w:val="bullet"/>
      <w:lvlText w:val="o"/>
      <w:lvlJc w:val="left"/>
      <w:pPr>
        <w:ind w:left="5760" w:hanging="360"/>
      </w:pPr>
      <w:rPr>
        <w:rFonts w:ascii="Courier New" w:hAnsi="Courier New" w:hint="default"/>
      </w:rPr>
    </w:lvl>
    <w:lvl w:ilvl="8" w:tplc="FE98DB70">
      <w:start w:val="1"/>
      <w:numFmt w:val="bullet"/>
      <w:lvlText w:val=""/>
      <w:lvlJc w:val="left"/>
      <w:pPr>
        <w:ind w:left="6480" w:hanging="360"/>
      </w:pPr>
      <w:rPr>
        <w:rFonts w:ascii="Wingdings" w:hAnsi="Wingdings" w:hint="default"/>
      </w:rPr>
    </w:lvl>
  </w:abstractNum>
  <w:abstractNum w:abstractNumId="7" w15:restartNumberingAfterBreak="0">
    <w:nsid w:val="2D7110F8"/>
    <w:multiLevelType w:val="hybridMultilevel"/>
    <w:tmpl w:val="66DC6B12"/>
    <w:lvl w:ilvl="0" w:tplc="F0E40352">
      <w:start w:val="1"/>
      <w:numFmt w:val="bullet"/>
      <w:lvlText w:val="·"/>
      <w:lvlJc w:val="left"/>
      <w:pPr>
        <w:ind w:left="720" w:hanging="360"/>
      </w:pPr>
      <w:rPr>
        <w:rFonts w:ascii="Symbol" w:hAnsi="Symbol" w:hint="default"/>
      </w:rPr>
    </w:lvl>
    <w:lvl w:ilvl="1" w:tplc="A31CDDC6">
      <w:start w:val="1"/>
      <w:numFmt w:val="bullet"/>
      <w:lvlText w:val="o"/>
      <w:lvlJc w:val="left"/>
      <w:pPr>
        <w:ind w:left="1440" w:hanging="360"/>
      </w:pPr>
      <w:rPr>
        <w:rFonts w:ascii="Courier New" w:hAnsi="Courier New" w:hint="default"/>
      </w:rPr>
    </w:lvl>
    <w:lvl w:ilvl="2" w:tplc="B14AFDB2">
      <w:start w:val="1"/>
      <w:numFmt w:val="bullet"/>
      <w:lvlText w:val=""/>
      <w:lvlJc w:val="left"/>
      <w:pPr>
        <w:ind w:left="2160" w:hanging="360"/>
      </w:pPr>
      <w:rPr>
        <w:rFonts w:ascii="Wingdings" w:hAnsi="Wingdings" w:hint="default"/>
      </w:rPr>
    </w:lvl>
    <w:lvl w:ilvl="3" w:tplc="533A6942">
      <w:start w:val="1"/>
      <w:numFmt w:val="bullet"/>
      <w:lvlText w:val=""/>
      <w:lvlJc w:val="left"/>
      <w:pPr>
        <w:ind w:left="2880" w:hanging="360"/>
      </w:pPr>
      <w:rPr>
        <w:rFonts w:ascii="Symbol" w:hAnsi="Symbol" w:hint="default"/>
      </w:rPr>
    </w:lvl>
    <w:lvl w:ilvl="4" w:tplc="7172ACEE">
      <w:start w:val="1"/>
      <w:numFmt w:val="bullet"/>
      <w:lvlText w:val="o"/>
      <w:lvlJc w:val="left"/>
      <w:pPr>
        <w:ind w:left="3600" w:hanging="360"/>
      </w:pPr>
      <w:rPr>
        <w:rFonts w:ascii="Courier New" w:hAnsi="Courier New" w:hint="default"/>
      </w:rPr>
    </w:lvl>
    <w:lvl w:ilvl="5" w:tplc="9D8A61F8">
      <w:start w:val="1"/>
      <w:numFmt w:val="bullet"/>
      <w:lvlText w:val=""/>
      <w:lvlJc w:val="left"/>
      <w:pPr>
        <w:ind w:left="4320" w:hanging="360"/>
      </w:pPr>
      <w:rPr>
        <w:rFonts w:ascii="Wingdings" w:hAnsi="Wingdings" w:hint="default"/>
      </w:rPr>
    </w:lvl>
    <w:lvl w:ilvl="6" w:tplc="FDC28762">
      <w:start w:val="1"/>
      <w:numFmt w:val="bullet"/>
      <w:lvlText w:val=""/>
      <w:lvlJc w:val="left"/>
      <w:pPr>
        <w:ind w:left="5040" w:hanging="360"/>
      </w:pPr>
      <w:rPr>
        <w:rFonts w:ascii="Symbol" w:hAnsi="Symbol" w:hint="default"/>
      </w:rPr>
    </w:lvl>
    <w:lvl w:ilvl="7" w:tplc="64323AC8">
      <w:start w:val="1"/>
      <w:numFmt w:val="bullet"/>
      <w:lvlText w:val="o"/>
      <w:lvlJc w:val="left"/>
      <w:pPr>
        <w:ind w:left="5760" w:hanging="360"/>
      </w:pPr>
      <w:rPr>
        <w:rFonts w:ascii="Courier New" w:hAnsi="Courier New" w:hint="default"/>
      </w:rPr>
    </w:lvl>
    <w:lvl w:ilvl="8" w:tplc="81040CF4">
      <w:start w:val="1"/>
      <w:numFmt w:val="bullet"/>
      <w:lvlText w:val=""/>
      <w:lvlJc w:val="left"/>
      <w:pPr>
        <w:ind w:left="6480" w:hanging="360"/>
      </w:pPr>
      <w:rPr>
        <w:rFonts w:ascii="Wingdings" w:hAnsi="Wingdings" w:hint="default"/>
      </w:rPr>
    </w:lvl>
  </w:abstractNum>
  <w:abstractNum w:abstractNumId="8" w15:restartNumberingAfterBreak="0">
    <w:nsid w:val="347E15E1"/>
    <w:multiLevelType w:val="hybridMultilevel"/>
    <w:tmpl w:val="043A64C2"/>
    <w:lvl w:ilvl="0" w:tplc="E354BE5C">
      <w:start w:val="1"/>
      <w:numFmt w:val="bullet"/>
      <w:lvlText w:val="·"/>
      <w:lvlJc w:val="left"/>
      <w:pPr>
        <w:ind w:left="720" w:hanging="360"/>
      </w:pPr>
      <w:rPr>
        <w:rFonts w:ascii="Symbol" w:hAnsi="Symbol" w:hint="default"/>
      </w:rPr>
    </w:lvl>
    <w:lvl w:ilvl="1" w:tplc="450A05CA">
      <w:start w:val="1"/>
      <w:numFmt w:val="bullet"/>
      <w:lvlText w:val="o"/>
      <w:lvlJc w:val="left"/>
      <w:pPr>
        <w:ind w:left="1440" w:hanging="360"/>
      </w:pPr>
      <w:rPr>
        <w:rFonts w:ascii="Courier New" w:hAnsi="Courier New" w:hint="default"/>
      </w:rPr>
    </w:lvl>
    <w:lvl w:ilvl="2" w:tplc="545827A8">
      <w:start w:val="1"/>
      <w:numFmt w:val="bullet"/>
      <w:lvlText w:val=""/>
      <w:lvlJc w:val="left"/>
      <w:pPr>
        <w:ind w:left="2160" w:hanging="360"/>
      </w:pPr>
      <w:rPr>
        <w:rFonts w:ascii="Wingdings" w:hAnsi="Wingdings" w:hint="default"/>
      </w:rPr>
    </w:lvl>
    <w:lvl w:ilvl="3" w:tplc="D1569008">
      <w:start w:val="1"/>
      <w:numFmt w:val="bullet"/>
      <w:lvlText w:val=""/>
      <w:lvlJc w:val="left"/>
      <w:pPr>
        <w:ind w:left="2880" w:hanging="360"/>
      </w:pPr>
      <w:rPr>
        <w:rFonts w:ascii="Symbol" w:hAnsi="Symbol" w:hint="default"/>
      </w:rPr>
    </w:lvl>
    <w:lvl w:ilvl="4" w:tplc="FC6A2392">
      <w:start w:val="1"/>
      <w:numFmt w:val="bullet"/>
      <w:lvlText w:val="o"/>
      <w:lvlJc w:val="left"/>
      <w:pPr>
        <w:ind w:left="3600" w:hanging="360"/>
      </w:pPr>
      <w:rPr>
        <w:rFonts w:ascii="Courier New" w:hAnsi="Courier New" w:hint="default"/>
      </w:rPr>
    </w:lvl>
    <w:lvl w:ilvl="5" w:tplc="1A688A68">
      <w:start w:val="1"/>
      <w:numFmt w:val="bullet"/>
      <w:lvlText w:val=""/>
      <w:lvlJc w:val="left"/>
      <w:pPr>
        <w:ind w:left="4320" w:hanging="360"/>
      </w:pPr>
      <w:rPr>
        <w:rFonts w:ascii="Wingdings" w:hAnsi="Wingdings" w:hint="default"/>
      </w:rPr>
    </w:lvl>
    <w:lvl w:ilvl="6" w:tplc="5F0A9DDA">
      <w:start w:val="1"/>
      <w:numFmt w:val="bullet"/>
      <w:lvlText w:val=""/>
      <w:lvlJc w:val="left"/>
      <w:pPr>
        <w:ind w:left="5040" w:hanging="360"/>
      </w:pPr>
      <w:rPr>
        <w:rFonts w:ascii="Symbol" w:hAnsi="Symbol" w:hint="default"/>
      </w:rPr>
    </w:lvl>
    <w:lvl w:ilvl="7" w:tplc="5F0EFCAC">
      <w:start w:val="1"/>
      <w:numFmt w:val="bullet"/>
      <w:lvlText w:val="o"/>
      <w:lvlJc w:val="left"/>
      <w:pPr>
        <w:ind w:left="5760" w:hanging="360"/>
      </w:pPr>
      <w:rPr>
        <w:rFonts w:ascii="Courier New" w:hAnsi="Courier New" w:hint="default"/>
      </w:rPr>
    </w:lvl>
    <w:lvl w:ilvl="8" w:tplc="1AE4E4E2">
      <w:start w:val="1"/>
      <w:numFmt w:val="bullet"/>
      <w:lvlText w:val=""/>
      <w:lvlJc w:val="left"/>
      <w:pPr>
        <w:ind w:left="6480" w:hanging="360"/>
      </w:pPr>
      <w:rPr>
        <w:rFonts w:ascii="Wingdings" w:hAnsi="Wingdings" w:hint="default"/>
      </w:rPr>
    </w:lvl>
  </w:abstractNum>
  <w:abstractNum w:abstractNumId="9" w15:restartNumberingAfterBreak="0">
    <w:nsid w:val="364E07EA"/>
    <w:multiLevelType w:val="hybridMultilevel"/>
    <w:tmpl w:val="46766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954F61"/>
    <w:multiLevelType w:val="hybridMultilevel"/>
    <w:tmpl w:val="E1AE5E1C"/>
    <w:lvl w:ilvl="0" w:tplc="EA1CD0F4">
      <w:start w:val="1"/>
      <w:numFmt w:val="bullet"/>
      <w:pStyle w:val="Bullets"/>
      <w:lvlText w:val=""/>
      <w:lvlJc w:val="left"/>
      <w:pPr>
        <w:tabs>
          <w:tab w:val="num" w:pos="288"/>
        </w:tabs>
        <w:ind w:left="288" w:hanging="28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44C77EE"/>
    <w:multiLevelType w:val="hybridMultilevel"/>
    <w:tmpl w:val="649C1CBC"/>
    <w:lvl w:ilvl="0" w:tplc="CFC65A3C">
      <w:start w:val="1"/>
      <w:numFmt w:val="bullet"/>
      <w:lvlText w:val="·"/>
      <w:lvlJc w:val="left"/>
      <w:pPr>
        <w:ind w:left="720" w:hanging="360"/>
      </w:pPr>
      <w:rPr>
        <w:rFonts w:ascii="Symbol" w:hAnsi="Symbol" w:hint="default"/>
      </w:rPr>
    </w:lvl>
    <w:lvl w:ilvl="1" w:tplc="369EDC0E">
      <w:start w:val="1"/>
      <w:numFmt w:val="bullet"/>
      <w:lvlText w:val="o"/>
      <w:lvlJc w:val="left"/>
      <w:pPr>
        <w:ind w:left="1440" w:hanging="360"/>
      </w:pPr>
      <w:rPr>
        <w:rFonts w:ascii="Courier New" w:hAnsi="Courier New" w:hint="default"/>
      </w:rPr>
    </w:lvl>
    <w:lvl w:ilvl="2" w:tplc="ABBCD36C">
      <w:start w:val="1"/>
      <w:numFmt w:val="bullet"/>
      <w:lvlText w:val=""/>
      <w:lvlJc w:val="left"/>
      <w:pPr>
        <w:ind w:left="2160" w:hanging="360"/>
      </w:pPr>
      <w:rPr>
        <w:rFonts w:ascii="Wingdings" w:hAnsi="Wingdings" w:hint="default"/>
      </w:rPr>
    </w:lvl>
    <w:lvl w:ilvl="3" w:tplc="8F1CA3DC">
      <w:start w:val="1"/>
      <w:numFmt w:val="bullet"/>
      <w:lvlText w:val=""/>
      <w:lvlJc w:val="left"/>
      <w:pPr>
        <w:ind w:left="2880" w:hanging="360"/>
      </w:pPr>
      <w:rPr>
        <w:rFonts w:ascii="Symbol" w:hAnsi="Symbol" w:hint="default"/>
      </w:rPr>
    </w:lvl>
    <w:lvl w:ilvl="4" w:tplc="985EF630">
      <w:start w:val="1"/>
      <w:numFmt w:val="bullet"/>
      <w:lvlText w:val="o"/>
      <w:lvlJc w:val="left"/>
      <w:pPr>
        <w:ind w:left="3600" w:hanging="360"/>
      </w:pPr>
      <w:rPr>
        <w:rFonts w:ascii="Courier New" w:hAnsi="Courier New" w:hint="default"/>
      </w:rPr>
    </w:lvl>
    <w:lvl w:ilvl="5" w:tplc="46B040CA">
      <w:start w:val="1"/>
      <w:numFmt w:val="bullet"/>
      <w:lvlText w:val=""/>
      <w:lvlJc w:val="left"/>
      <w:pPr>
        <w:ind w:left="4320" w:hanging="360"/>
      </w:pPr>
      <w:rPr>
        <w:rFonts w:ascii="Wingdings" w:hAnsi="Wingdings" w:hint="default"/>
      </w:rPr>
    </w:lvl>
    <w:lvl w:ilvl="6" w:tplc="DD7C6182">
      <w:start w:val="1"/>
      <w:numFmt w:val="bullet"/>
      <w:lvlText w:val=""/>
      <w:lvlJc w:val="left"/>
      <w:pPr>
        <w:ind w:left="5040" w:hanging="360"/>
      </w:pPr>
      <w:rPr>
        <w:rFonts w:ascii="Symbol" w:hAnsi="Symbol" w:hint="default"/>
      </w:rPr>
    </w:lvl>
    <w:lvl w:ilvl="7" w:tplc="1214D2CA">
      <w:start w:val="1"/>
      <w:numFmt w:val="bullet"/>
      <w:lvlText w:val="o"/>
      <w:lvlJc w:val="left"/>
      <w:pPr>
        <w:ind w:left="5760" w:hanging="360"/>
      </w:pPr>
      <w:rPr>
        <w:rFonts w:ascii="Courier New" w:hAnsi="Courier New" w:hint="default"/>
      </w:rPr>
    </w:lvl>
    <w:lvl w:ilvl="8" w:tplc="4D5E9A26">
      <w:start w:val="1"/>
      <w:numFmt w:val="bullet"/>
      <w:lvlText w:val=""/>
      <w:lvlJc w:val="left"/>
      <w:pPr>
        <w:ind w:left="6480" w:hanging="360"/>
      </w:pPr>
      <w:rPr>
        <w:rFonts w:ascii="Wingdings" w:hAnsi="Wingdings" w:hint="default"/>
      </w:rPr>
    </w:lvl>
  </w:abstractNum>
  <w:abstractNum w:abstractNumId="12" w15:restartNumberingAfterBreak="0">
    <w:nsid w:val="76637E58"/>
    <w:multiLevelType w:val="hybridMultilevel"/>
    <w:tmpl w:val="533A5FA4"/>
    <w:lvl w:ilvl="0" w:tplc="3C864638">
      <w:start w:val="1"/>
      <w:numFmt w:val="decimal"/>
      <w:pStyle w:val="Numbers"/>
      <w:lvlText w:val="%1."/>
      <w:lvlJc w:val="left"/>
      <w:pPr>
        <w:tabs>
          <w:tab w:val="num" w:pos="360"/>
        </w:tabs>
        <w:ind w:left="36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88D196B"/>
    <w:multiLevelType w:val="hybridMultilevel"/>
    <w:tmpl w:val="B204CC20"/>
    <w:lvl w:ilvl="0" w:tplc="9E968D14">
      <w:start w:val="1"/>
      <w:numFmt w:val="bullet"/>
      <w:lvlText w:val="·"/>
      <w:lvlJc w:val="left"/>
      <w:pPr>
        <w:ind w:left="720" w:hanging="360"/>
      </w:pPr>
      <w:rPr>
        <w:rFonts w:ascii="Symbol" w:hAnsi="Symbol" w:hint="default"/>
      </w:rPr>
    </w:lvl>
    <w:lvl w:ilvl="1" w:tplc="D848E470">
      <w:start w:val="1"/>
      <w:numFmt w:val="bullet"/>
      <w:lvlText w:val="o"/>
      <w:lvlJc w:val="left"/>
      <w:pPr>
        <w:ind w:left="1440" w:hanging="360"/>
      </w:pPr>
      <w:rPr>
        <w:rFonts w:ascii="Courier New" w:hAnsi="Courier New" w:hint="default"/>
      </w:rPr>
    </w:lvl>
    <w:lvl w:ilvl="2" w:tplc="4E5C7072">
      <w:start w:val="1"/>
      <w:numFmt w:val="bullet"/>
      <w:lvlText w:val=""/>
      <w:lvlJc w:val="left"/>
      <w:pPr>
        <w:ind w:left="2160" w:hanging="360"/>
      </w:pPr>
      <w:rPr>
        <w:rFonts w:ascii="Wingdings" w:hAnsi="Wingdings" w:hint="default"/>
      </w:rPr>
    </w:lvl>
    <w:lvl w:ilvl="3" w:tplc="1D3C0F52">
      <w:start w:val="1"/>
      <w:numFmt w:val="bullet"/>
      <w:lvlText w:val=""/>
      <w:lvlJc w:val="left"/>
      <w:pPr>
        <w:ind w:left="2880" w:hanging="360"/>
      </w:pPr>
      <w:rPr>
        <w:rFonts w:ascii="Symbol" w:hAnsi="Symbol" w:hint="default"/>
      </w:rPr>
    </w:lvl>
    <w:lvl w:ilvl="4" w:tplc="3EAEEE8E">
      <w:start w:val="1"/>
      <w:numFmt w:val="bullet"/>
      <w:lvlText w:val="o"/>
      <w:lvlJc w:val="left"/>
      <w:pPr>
        <w:ind w:left="3600" w:hanging="360"/>
      </w:pPr>
      <w:rPr>
        <w:rFonts w:ascii="Courier New" w:hAnsi="Courier New" w:hint="default"/>
      </w:rPr>
    </w:lvl>
    <w:lvl w:ilvl="5" w:tplc="5F6E5658">
      <w:start w:val="1"/>
      <w:numFmt w:val="bullet"/>
      <w:lvlText w:val=""/>
      <w:lvlJc w:val="left"/>
      <w:pPr>
        <w:ind w:left="4320" w:hanging="360"/>
      </w:pPr>
      <w:rPr>
        <w:rFonts w:ascii="Wingdings" w:hAnsi="Wingdings" w:hint="default"/>
      </w:rPr>
    </w:lvl>
    <w:lvl w:ilvl="6" w:tplc="E08AB842">
      <w:start w:val="1"/>
      <w:numFmt w:val="bullet"/>
      <w:lvlText w:val=""/>
      <w:lvlJc w:val="left"/>
      <w:pPr>
        <w:ind w:left="5040" w:hanging="360"/>
      </w:pPr>
      <w:rPr>
        <w:rFonts w:ascii="Symbol" w:hAnsi="Symbol" w:hint="default"/>
      </w:rPr>
    </w:lvl>
    <w:lvl w:ilvl="7" w:tplc="5F525B0C">
      <w:start w:val="1"/>
      <w:numFmt w:val="bullet"/>
      <w:lvlText w:val="o"/>
      <w:lvlJc w:val="left"/>
      <w:pPr>
        <w:ind w:left="5760" w:hanging="360"/>
      </w:pPr>
      <w:rPr>
        <w:rFonts w:ascii="Courier New" w:hAnsi="Courier New" w:hint="default"/>
      </w:rPr>
    </w:lvl>
    <w:lvl w:ilvl="8" w:tplc="74347C18">
      <w:start w:val="1"/>
      <w:numFmt w:val="bullet"/>
      <w:lvlText w:val=""/>
      <w:lvlJc w:val="left"/>
      <w:pPr>
        <w:ind w:left="6480" w:hanging="360"/>
      </w:pPr>
      <w:rPr>
        <w:rFonts w:ascii="Wingdings" w:hAnsi="Wingdings" w:hint="default"/>
      </w:rPr>
    </w:lvl>
  </w:abstractNum>
  <w:num w:numId="1" w16cid:durableId="1445035900">
    <w:abstractNumId w:val="5"/>
  </w:num>
  <w:num w:numId="2" w16cid:durableId="573006099">
    <w:abstractNumId w:val="11"/>
  </w:num>
  <w:num w:numId="3" w16cid:durableId="1221476205">
    <w:abstractNumId w:val="4"/>
  </w:num>
  <w:num w:numId="4" w16cid:durableId="1590040816">
    <w:abstractNumId w:val="8"/>
  </w:num>
  <w:num w:numId="5" w16cid:durableId="526451071">
    <w:abstractNumId w:val="7"/>
  </w:num>
  <w:num w:numId="6" w16cid:durableId="553081173">
    <w:abstractNumId w:val="6"/>
  </w:num>
  <w:num w:numId="7" w16cid:durableId="1752042829">
    <w:abstractNumId w:val="0"/>
  </w:num>
  <w:num w:numId="8" w16cid:durableId="455220609">
    <w:abstractNumId w:val="13"/>
  </w:num>
  <w:num w:numId="9" w16cid:durableId="1050181619">
    <w:abstractNumId w:val="1"/>
  </w:num>
  <w:num w:numId="10" w16cid:durableId="236400825">
    <w:abstractNumId w:val="3"/>
  </w:num>
  <w:num w:numId="11" w16cid:durableId="472794834">
    <w:abstractNumId w:val="12"/>
  </w:num>
  <w:num w:numId="12" w16cid:durableId="54667672">
    <w:abstractNumId w:val="10"/>
  </w:num>
  <w:num w:numId="13" w16cid:durableId="443883644">
    <w:abstractNumId w:val="2"/>
  </w:num>
  <w:num w:numId="14" w16cid:durableId="905333153">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41C"/>
    <w:rsid w:val="00007E58"/>
    <w:rsid w:val="000172A0"/>
    <w:rsid w:val="0003064F"/>
    <w:rsid w:val="000323E5"/>
    <w:rsid w:val="00033DFD"/>
    <w:rsid w:val="00035489"/>
    <w:rsid w:val="00035D6D"/>
    <w:rsid w:val="00036F67"/>
    <w:rsid w:val="00042C97"/>
    <w:rsid w:val="0006766E"/>
    <w:rsid w:val="00092B0D"/>
    <w:rsid w:val="000A50AB"/>
    <w:rsid w:val="000B3458"/>
    <w:rsid w:val="000B4CEA"/>
    <w:rsid w:val="000D5308"/>
    <w:rsid w:val="000D626C"/>
    <w:rsid w:val="000D77E9"/>
    <w:rsid w:val="000E01BB"/>
    <w:rsid w:val="000E04A5"/>
    <w:rsid w:val="000E541C"/>
    <w:rsid w:val="00112743"/>
    <w:rsid w:val="0011430E"/>
    <w:rsid w:val="00117EA5"/>
    <w:rsid w:val="00123597"/>
    <w:rsid w:val="00131AFF"/>
    <w:rsid w:val="00133020"/>
    <w:rsid w:val="00164E8A"/>
    <w:rsid w:val="00170BAD"/>
    <w:rsid w:val="00174B4A"/>
    <w:rsid w:val="00190255"/>
    <w:rsid w:val="001A3F4F"/>
    <w:rsid w:val="001B19C7"/>
    <w:rsid w:val="001D0F0A"/>
    <w:rsid w:val="001D197D"/>
    <w:rsid w:val="001D3425"/>
    <w:rsid w:val="001D34E2"/>
    <w:rsid w:val="001D5575"/>
    <w:rsid w:val="001D7C34"/>
    <w:rsid w:val="001E01C0"/>
    <w:rsid w:val="001E0459"/>
    <w:rsid w:val="001E068A"/>
    <w:rsid w:val="001F6CC4"/>
    <w:rsid w:val="00225FF6"/>
    <w:rsid w:val="00227D40"/>
    <w:rsid w:val="00232E96"/>
    <w:rsid w:val="00236C23"/>
    <w:rsid w:val="00241F96"/>
    <w:rsid w:val="002429EA"/>
    <w:rsid w:val="00247C56"/>
    <w:rsid w:val="00252044"/>
    <w:rsid w:val="00252A7F"/>
    <w:rsid w:val="00264C3F"/>
    <w:rsid w:val="00265899"/>
    <w:rsid w:val="00265A2C"/>
    <w:rsid w:val="00280D74"/>
    <w:rsid w:val="00284D57"/>
    <w:rsid w:val="00291750"/>
    <w:rsid w:val="002961D6"/>
    <w:rsid w:val="002A4009"/>
    <w:rsid w:val="002A6C07"/>
    <w:rsid w:val="002B0A79"/>
    <w:rsid w:val="002B3838"/>
    <w:rsid w:val="002B6C2F"/>
    <w:rsid w:val="002B7F01"/>
    <w:rsid w:val="002C6EF4"/>
    <w:rsid w:val="002E1866"/>
    <w:rsid w:val="002E20BB"/>
    <w:rsid w:val="002E6354"/>
    <w:rsid w:val="002F34A2"/>
    <w:rsid w:val="003019D5"/>
    <w:rsid w:val="00301C91"/>
    <w:rsid w:val="0031273F"/>
    <w:rsid w:val="00321664"/>
    <w:rsid w:val="003230E4"/>
    <w:rsid w:val="003237FD"/>
    <w:rsid w:val="00330FD7"/>
    <w:rsid w:val="00336E74"/>
    <w:rsid w:val="00344EB0"/>
    <w:rsid w:val="00345DC7"/>
    <w:rsid w:val="00350CCD"/>
    <w:rsid w:val="00351DB8"/>
    <w:rsid w:val="00355438"/>
    <w:rsid w:val="00361D1C"/>
    <w:rsid w:val="003837E8"/>
    <w:rsid w:val="00390C00"/>
    <w:rsid w:val="0039584A"/>
    <w:rsid w:val="003C6FED"/>
    <w:rsid w:val="003E6DEB"/>
    <w:rsid w:val="003F3B41"/>
    <w:rsid w:val="003F6A28"/>
    <w:rsid w:val="00400211"/>
    <w:rsid w:val="00404323"/>
    <w:rsid w:val="0040660C"/>
    <w:rsid w:val="00415C68"/>
    <w:rsid w:val="004364E3"/>
    <w:rsid w:val="004562C9"/>
    <w:rsid w:val="0046767C"/>
    <w:rsid w:val="00470C12"/>
    <w:rsid w:val="00475831"/>
    <w:rsid w:val="00484814"/>
    <w:rsid w:val="00485E3F"/>
    <w:rsid w:val="00496544"/>
    <w:rsid w:val="004A2AFD"/>
    <w:rsid w:val="004A5FE2"/>
    <w:rsid w:val="004B1AD5"/>
    <w:rsid w:val="004B2EDB"/>
    <w:rsid w:val="004B6272"/>
    <w:rsid w:val="004D0ED4"/>
    <w:rsid w:val="004D38B0"/>
    <w:rsid w:val="004E09B2"/>
    <w:rsid w:val="004E67D7"/>
    <w:rsid w:val="004F4245"/>
    <w:rsid w:val="004F7CCC"/>
    <w:rsid w:val="00503590"/>
    <w:rsid w:val="005065FA"/>
    <w:rsid w:val="0051120A"/>
    <w:rsid w:val="00516EE1"/>
    <w:rsid w:val="00523DD5"/>
    <w:rsid w:val="0053240C"/>
    <w:rsid w:val="00534C42"/>
    <w:rsid w:val="00551D30"/>
    <w:rsid w:val="00551F06"/>
    <w:rsid w:val="00570832"/>
    <w:rsid w:val="0057269C"/>
    <w:rsid w:val="00577593"/>
    <w:rsid w:val="00583F39"/>
    <w:rsid w:val="0059058F"/>
    <w:rsid w:val="00591302"/>
    <w:rsid w:val="00591738"/>
    <w:rsid w:val="00592B89"/>
    <w:rsid w:val="005A08ED"/>
    <w:rsid w:val="005A3142"/>
    <w:rsid w:val="005C3A88"/>
    <w:rsid w:val="005D1C30"/>
    <w:rsid w:val="005D1CD3"/>
    <w:rsid w:val="005E71A1"/>
    <w:rsid w:val="005F49E7"/>
    <w:rsid w:val="006004DA"/>
    <w:rsid w:val="006053FC"/>
    <w:rsid w:val="00612BCF"/>
    <w:rsid w:val="00627056"/>
    <w:rsid w:val="0064463B"/>
    <w:rsid w:val="00646C00"/>
    <w:rsid w:val="006503F0"/>
    <w:rsid w:val="00651407"/>
    <w:rsid w:val="006542B3"/>
    <w:rsid w:val="0066454A"/>
    <w:rsid w:val="00674829"/>
    <w:rsid w:val="006B0798"/>
    <w:rsid w:val="006F092A"/>
    <w:rsid w:val="006F0C36"/>
    <w:rsid w:val="006F6E56"/>
    <w:rsid w:val="0070790E"/>
    <w:rsid w:val="007135BA"/>
    <w:rsid w:val="007479C8"/>
    <w:rsid w:val="00750A10"/>
    <w:rsid w:val="00753408"/>
    <w:rsid w:val="0075719B"/>
    <w:rsid w:val="00762F81"/>
    <w:rsid w:val="007646AA"/>
    <w:rsid w:val="00770107"/>
    <w:rsid w:val="00771012"/>
    <w:rsid w:val="00791E49"/>
    <w:rsid w:val="007A6C57"/>
    <w:rsid w:val="007B14AF"/>
    <w:rsid w:val="007C3950"/>
    <w:rsid w:val="007C518B"/>
    <w:rsid w:val="007D1639"/>
    <w:rsid w:val="007D434D"/>
    <w:rsid w:val="008122C6"/>
    <w:rsid w:val="00813D42"/>
    <w:rsid w:val="008153AA"/>
    <w:rsid w:val="00815599"/>
    <w:rsid w:val="00815730"/>
    <w:rsid w:val="0081641E"/>
    <w:rsid w:val="00831A71"/>
    <w:rsid w:val="008415A8"/>
    <w:rsid w:val="00843083"/>
    <w:rsid w:val="0085470D"/>
    <w:rsid w:val="008562B0"/>
    <w:rsid w:val="00866D53"/>
    <w:rsid w:val="008711FF"/>
    <w:rsid w:val="008761B5"/>
    <w:rsid w:val="008851DF"/>
    <w:rsid w:val="008A38FA"/>
    <w:rsid w:val="008B1EA3"/>
    <w:rsid w:val="008B3964"/>
    <w:rsid w:val="008B39C8"/>
    <w:rsid w:val="008B4C25"/>
    <w:rsid w:val="008C0099"/>
    <w:rsid w:val="008C2873"/>
    <w:rsid w:val="008C2B82"/>
    <w:rsid w:val="008C3053"/>
    <w:rsid w:val="008C7E9E"/>
    <w:rsid w:val="008D7E84"/>
    <w:rsid w:val="008E5236"/>
    <w:rsid w:val="008F72E2"/>
    <w:rsid w:val="009076AF"/>
    <w:rsid w:val="0091010F"/>
    <w:rsid w:val="00923948"/>
    <w:rsid w:val="00923F6C"/>
    <w:rsid w:val="00926003"/>
    <w:rsid w:val="00941836"/>
    <w:rsid w:val="00943598"/>
    <w:rsid w:val="009445F6"/>
    <w:rsid w:val="00963635"/>
    <w:rsid w:val="00964AEF"/>
    <w:rsid w:val="0096707B"/>
    <w:rsid w:val="009737A8"/>
    <w:rsid w:val="009761E3"/>
    <w:rsid w:val="00985572"/>
    <w:rsid w:val="0099358E"/>
    <w:rsid w:val="00995BB6"/>
    <w:rsid w:val="009A7AFB"/>
    <w:rsid w:val="009B68F2"/>
    <w:rsid w:val="009E10EE"/>
    <w:rsid w:val="009E4145"/>
    <w:rsid w:val="009E6BCC"/>
    <w:rsid w:val="009F24A8"/>
    <w:rsid w:val="00A03C39"/>
    <w:rsid w:val="00A1769D"/>
    <w:rsid w:val="00A3653E"/>
    <w:rsid w:val="00A44222"/>
    <w:rsid w:val="00A479AA"/>
    <w:rsid w:val="00A61F80"/>
    <w:rsid w:val="00A75416"/>
    <w:rsid w:val="00A80787"/>
    <w:rsid w:val="00A8188F"/>
    <w:rsid w:val="00A90883"/>
    <w:rsid w:val="00A90CAA"/>
    <w:rsid w:val="00AA67A1"/>
    <w:rsid w:val="00AB4068"/>
    <w:rsid w:val="00AB4F4D"/>
    <w:rsid w:val="00AB6D8E"/>
    <w:rsid w:val="00AB75EF"/>
    <w:rsid w:val="00AC71B3"/>
    <w:rsid w:val="00AC7AA6"/>
    <w:rsid w:val="00AD1A06"/>
    <w:rsid w:val="00AF6479"/>
    <w:rsid w:val="00AF6499"/>
    <w:rsid w:val="00B0018D"/>
    <w:rsid w:val="00B15BEE"/>
    <w:rsid w:val="00B219D0"/>
    <w:rsid w:val="00B231A0"/>
    <w:rsid w:val="00B370BA"/>
    <w:rsid w:val="00B6059A"/>
    <w:rsid w:val="00B61139"/>
    <w:rsid w:val="00B67A57"/>
    <w:rsid w:val="00B7615A"/>
    <w:rsid w:val="00BA0FAD"/>
    <w:rsid w:val="00BA11D5"/>
    <w:rsid w:val="00BA3A45"/>
    <w:rsid w:val="00BA7F5A"/>
    <w:rsid w:val="00BD4516"/>
    <w:rsid w:val="00BE1192"/>
    <w:rsid w:val="00BF5A50"/>
    <w:rsid w:val="00C06F7C"/>
    <w:rsid w:val="00C263AD"/>
    <w:rsid w:val="00C26C0E"/>
    <w:rsid w:val="00C27CD7"/>
    <w:rsid w:val="00C3149B"/>
    <w:rsid w:val="00C32E41"/>
    <w:rsid w:val="00C370D1"/>
    <w:rsid w:val="00C572EE"/>
    <w:rsid w:val="00C62C50"/>
    <w:rsid w:val="00C64A79"/>
    <w:rsid w:val="00C7063B"/>
    <w:rsid w:val="00C94102"/>
    <w:rsid w:val="00CB0762"/>
    <w:rsid w:val="00CB0A97"/>
    <w:rsid w:val="00CB7161"/>
    <w:rsid w:val="00CC40EA"/>
    <w:rsid w:val="00CC7CD9"/>
    <w:rsid w:val="00CD2365"/>
    <w:rsid w:val="00CD33F2"/>
    <w:rsid w:val="00CD53CB"/>
    <w:rsid w:val="00CF154E"/>
    <w:rsid w:val="00CF3821"/>
    <w:rsid w:val="00CF46CD"/>
    <w:rsid w:val="00D11857"/>
    <w:rsid w:val="00D12E8F"/>
    <w:rsid w:val="00D236A7"/>
    <w:rsid w:val="00D27D9F"/>
    <w:rsid w:val="00D32E99"/>
    <w:rsid w:val="00D45E8A"/>
    <w:rsid w:val="00D470F2"/>
    <w:rsid w:val="00D53569"/>
    <w:rsid w:val="00D56EF6"/>
    <w:rsid w:val="00D72A8E"/>
    <w:rsid w:val="00D8171F"/>
    <w:rsid w:val="00D82615"/>
    <w:rsid w:val="00D840CE"/>
    <w:rsid w:val="00D86C41"/>
    <w:rsid w:val="00D946E5"/>
    <w:rsid w:val="00D96FFC"/>
    <w:rsid w:val="00DB3AAF"/>
    <w:rsid w:val="00DB4620"/>
    <w:rsid w:val="00DB6290"/>
    <w:rsid w:val="00DC1CEF"/>
    <w:rsid w:val="00DE5018"/>
    <w:rsid w:val="00DF0775"/>
    <w:rsid w:val="00E11733"/>
    <w:rsid w:val="00E120F3"/>
    <w:rsid w:val="00E16C86"/>
    <w:rsid w:val="00E1740C"/>
    <w:rsid w:val="00E20FDB"/>
    <w:rsid w:val="00E32C23"/>
    <w:rsid w:val="00E372B5"/>
    <w:rsid w:val="00E46B2D"/>
    <w:rsid w:val="00E57ED9"/>
    <w:rsid w:val="00E62A1F"/>
    <w:rsid w:val="00E64FD7"/>
    <w:rsid w:val="00E65603"/>
    <w:rsid w:val="00E670AA"/>
    <w:rsid w:val="00E72F44"/>
    <w:rsid w:val="00E77C89"/>
    <w:rsid w:val="00E80A21"/>
    <w:rsid w:val="00E82EFE"/>
    <w:rsid w:val="00E957BD"/>
    <w:rsid w:val="00EA5E08"/>
    <w:rsid w:val="00ED09EB"/>
    <w:rsid w:val="00EE4F80"/>
    <w:rsid w:val="00EF26B5"/>
    <w:rsid w:val="00EF462A"/>
    <w:rsid w:val="00EF5408"/>
    <w:rsid w:val="00F17A7D"/>
    <w:rsid w:val="00F25B35"/>
    <w:rsid w:val="00F3093E"/>
    <w:rsid w:val="00F32F44"/>
    <w:rsid w:val="00F36FA5"/>
    <w:rsid w:val="00F47BE6"/>
    <w:rsid w:val="00F55F39"/>
    <w:rsid w:val="00F57549"/>
    <w:rsid w:val="00F71377"/>
    <w:rsid w:val="00F72737"/>
    <w:rsid w:val="00F8270F"/>
    <w:rsid w:val="00F9136B"/>
    <w:rsid w:val="00F95BC2"/>
    <w:rsid w:val="00FB68A7"/>
    <w:rsid w:val="00FD739C"/>
    <w:rsid w:val="00FE1522"/>
    <w:rsid w:val="00FE6FDC"/>
    <w:rsid w:val="00FF4B2A"/>
    <w:rsid w:val="0154E100"/>
    <w:rsid w:val="0224E1D2"/>
    <w:rsid w:val="030D0B84"/>
    <w:rsid w:val="05427103"/>
    <w:rsid w:val="06285223"/>
    <w:rsid w:val="0690279E"/>
    <w:rsid w:val="06F17574"/>
    <w:rsid w:val="08FBFFA9"/>
    <w:rsid w:val="095FF2E5"/>
    <w:rsid w:val="0C9C813D"/>
    <w:rsid w:val="1178E69D"/>
    <w:rsid w:val="130EC2B1"/>
    <w:rsid w:val="14577118"/>
    <w:rsid w:val="1828446E"/>
    <w:rsid w:val="1B4792D5"/>
    <w:rsid w:val="1BCFC3D7"/>
    <w:rsid w:val="1FC4DAC3"/>
    <w:rsid w:val="21726112"/>
    <w:rsid w:val="219D9A66"/>
    <w:rsid w:val="2695046B"/>
    <w:rsid w:val="27162747"/>
    <w:rsid w:val="27DF2F41"/>
    <w:rsid w:val="29CD88D4"/>
    <w:rsid w:val="2ABEC6FE"/>
    <w:rsid w:val="2AD92916"/>
    <w:rsid w:val="2EACA135"/>
    <w:rsid w:val="2FAB66BD"/>
    <w:rsid w:val="318AFF1D"/>
    <w:rsid w:val="327E1077"/>
    <w:rsid w:val="3326CF7E"/>
    <w:rsid w:val="3AAF44D7"/>
    <w:rsid w:val="3BCF22ED"/>
    <w:rsid w:val="41CEC279"/>
    <w:rsid w:val="43CF86E6"/>
    <w:rsid w:val="49D9D45E"/>
    <w:rsid w:val="4B36CA56"/>
    <w:rsid w:val="4E053813"/>
    <w:rsid w:val="511332FF"/>
    <w:rsid w:val="5146739A"/>
    <w:rsid w:val="52FB7551"/>
    <w:rsid w:val="5380886B"/>
    <w:rsid w:val="57CA46C4"/>
    <w:rsid w:val="57FC3EED"/>
    <w:rsid w:val="59094DBA"/>
    <w:rsid w:val="5B7A8DB2"/>
    <w:rsid w:val="5CC6683F"/>
    <w:rsid w:val="5D357ABD"/>
    <w:rsid w:val="5D4BE093"/>
    <w:rsid w:val="5DDC8174"/>
    <w:rsid w:val="600D3527"/>
    <w:rsid w:val="620BD158"/>
    <w:rsid w:val="648DCF27"/>
    <w:rsid w:val="65E6C972"/>
    <w:rsid w:val="676A3B5D"/>
    <w:rsid w:val="6AB38BAB"/>
    <w:rsid w:val="6E45879D"/>
    <w:rsid w:val="7247A2C4"/>
    <w:rsid w:val="730BCF67"/>
    <w:rsid w:val="748F8654"/>
    <w:rsid w:val="76122E58"/>
    <w:rsid w:val="77A35FB0"/>
    <w:rsid w:val="7A107A14"/>
    <w:rsid w:val="7A56BA6A"/>
    <w:rsid w:val="7F3DBE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12A5962"/>
  <w15:docId w15:val="{AED4D624-4D05-4219-8DAD-B596A9E02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60" w:after="120" w:line="300" w:lineRule="exact"/>
    </w:pPr>
    <w:rPr>
      <w:rFonts w:ascii="Arial" w:hAnsi="Arial"/>
      <w:sz w:val="22"/>
      <w:szCs w:val="24"/>
    </w:rPr>
  </w:style>
  <w:style w:type="paragraph" w:styleId="Heading1">
    <w:name w:val="heading 1"/>
    <w:basedOn w:val="Normal"/>
    <w:qFormat/>
    <w:pPr>
      <w:keepNext/>
      <w:spacing w:before="120" w:after="360" w:line="240" w:lineRule="auto"/>
      <w:jc w:val="center"/>
      <w:outlineLvl w:val="0"/>
    </w:pPr>
    <w:rPr>
      <w:rFonts w:cs="Arial"/>
      <w:b/>
      <w:bCs/>
      <w:kern w:val="32"/>
      <w:sz w:val="32"/>
      <w:szCs w:val="32"/>
    </w:rPr>
  </w:style>
  <w:style w:type="paragraph" w:styleId="Heading2">
    <w:name w:val="heading 2"/>
    <w:basedOn w:val="Normal"/>
    <w:next w:val="Normal"/>
    <w:qFormat/>
    <w:pPr>
      <w:keepNext/>
      <w:spacing w:before="240" w:line="240" w:lineRule="auto"/>
      <w:outlineLvl w:val="1"/>
    </w:pPr>
    <w:rPr>
      <w:rFonts w:cs="Arial"/>
      <w:b/>
      <w:bCs/>
      <w:iCs/>
      <w:sz w:val="28"/>
      <w:szCs w:val="28"/>
    </w:rPr>
  </w:style>
  <w:style w:type="paragraph" w:styleId="Heading3">
    <w:name w:val="heading 3"/>
    <w:basedOn w:val="Normal"/>
    <w:next w:val="Normal"/>
    <w:qFormat/>
    <w:pPr>
      <w:keepNext/>
      <w:spacing w:before="240" w:line="240" w:lineRule="auto"/>
      <w:outlineLvl w:val="2"/>
    </w:pPr>
    <w:rPr>
      <w:rFonts w:cs="Arial"/>
      <w:b/>
      <w:bCs/>
      <w:sz w:val="26"/>
      <w:szCs w:val="26"/>
    </w:rPr>
  </w:style>
  <w:style w:type="paragraph" w:styleId="Heading4">
    <w:name w:val="heading 4"/>
    <w:basedOn w:val="Heading3"/>
    <w:next w:val="Normal"/>
    <w:qFormat/>
    <w:pPr>
      <w:spacing w:before="120" w:after="60"/>
      <w:outlineLvl w:val="3"/>
    </w:pPr>
    <w:rPr>
      <w:bCs w:val="0"/>
      <w:i/>
      <w:sz w:val="24"/>
      <w:szCs w:val="28"/>
    </w:rPr>
  </w:style>
  <w:style w:type="paragraph" w:styleId="Heading5">
    <w:name w:val="heading 5"/>
    <w:basedOn w:val="Heading4"/>
    <w:next w:val="Normal"/>
    <w:qFormat/>
    <w:pPr>
      <w:outlineLvl w:val="4"/>
    </w:pPr>
    <w:rPr>
      <w:bCs/>
      <w:i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
    <w:name w:val="Bullets"/>
    <w:basedOn w:val="Normal"/>
    <w:pPr>
      <w:numPr>
        <w:numId w:val="12"/>
      </w:numPr>
      <w:spacing w:before="0" w:after="60"/>
    </w:pPr>
  </w:style>
  <w:style w:type="paragraph" w:customStyle="1" w:styleId="Numbers">
    <w:name w:val="Numbers"/>
    <w:basedOn w:val="Bullets"/>
    <w:pPr>
      <w:numPr>
        <w:numId w:val="11"/>
      </w:numPr>
    </w:pPr>
  </w:style>
  <w:style w:type="paragraph" w:styleId="Footer">
    <w:name w:val="footer"/>
    <w:basedOn w:val="Normal"/>
    <w:pPr>
      <w:tabs>
        <w:tab w:val="center" w:pos="4153"/>
        <w:tab w:val="right" w:pos="8306"/>
      </w:tabs>
      <w:spacing w:before="0" w:line="240" w:lineRule="auto"/>
    </w:pPr>
    <w:rPr>
      <w:rFonts w:ascii="Arial Narrow" w:hAnsi="Arial Narrow"/>
      <w:color w:val="999999"/>
      <w:sz w:val="20"/>
    </w:rPr>
  </w:style>
  <w:style w:type="paragraph" w:styleId="Header">
    <w:name w:val="header"/>
    <w:basedOn w:val="Normal"/>
    <w:pPr>
      <w:tabs>
        <w:tab w:val="center" w:pos="4153"/>
        <w:tab w:val="right" w:pos="8306"/>
      </w:tabs>
      <w:spacing w:before="0" w:line="240" w:lineRule="auto"/>
      <w:jc w:val="center"/>
    </w:pPr>
    <w:rPr>
      <w:b/>
      <w:color w:val="C0C0C0"/>
      <w:sz w:val="24"/>
    </w:rPr>
  </w:style>
  <w:style w:type="character" w:styleId="PageNumber">
    <w:name w:val="page number"/>
    <w:basedOn w:val="DefaultParagraphFont"/>
  </w:style>
  <w:style w:type="character" w:customStyle="1" w:styleId="Char1">
    <w:name w:val="Char1"/>
    <w:basedOn w:val="DefaultParagraphFont"/>
    <w:rPr>
      <w:rFonts w:ascii="Arial" w:hAnsi="Arial" w:cs="Arial"/>
      <w:b/>
      <w:bCs/>
      <w:iCs/>
      <w:sz w:val="28"/>
      <w:szCs w:val="28"/>
      <w:lang w:val="en-GB" w:eastAsia="en-GB" w:bidi="ar-SA"/>
    </w:rPr>
  </w:style>
  <w:style w:type="paragraph" w:styleId="BalloonText">
    <w:name w:val="Balloon Text"/>
    <w:basedOn w:val="Normal"/>
    <w:semiHidden/>
    <w:rPr>
      <w:rFonts w:ascii="Tahoma" w:hAnsi="Tahoma" w:cs="Tahoma"/>
      <w:sz w:val="16"/>
      <w:szCs w:val="16"/>
    </w:rPr>
  </w:style>
  <w:style w:type="character" w:customStyle="1" w:styleId="Char">
    <w:name w:val="Char"/>
    <w:basedOn w:val="DefaultParagraphFont"/>
    <w:rPr>
      <w:rFonts w:ascii="Arial" w:hAnsi="Arial" w:cs="Arial"/>
      <w:b/>
      <w:bCs/>
      <w:sz w:val="26"/>
      <w:szCs w:val="26"/>
      <w:lang w:val="en-GB" w:eastAsia="en-GB" w:bidi="ar-SA"/>
    </w:rPr>
  </w:style>
  <w:style w:type="paragraph" w:styleId="BodyText">
    <w:name w:val="Body Text"/>
    <w:basedOn w:val="Normal"/>
    <w:pPr>
      <w:tabs>
        <w:tab w:val="left" w:pos="142"/>
        <w:tab w:val="left" w:pos="426"/>
        <w:tab w:val="left" w:pos="2127"/>
      </w:tabs>
      <w:spacing w:before="0" w:after="0" w:line="240" w:lineRule="auto"/>
    </w:pPr>
    <w:rPr>
      <w:rFonts w:ascii="Times New Roman" w:hAnsi="Times New Roman"/>
      <w:sz w:val="20"/>
      <w:szCs w:val="20"/>
      <w:lang w:val="en-US"/>
    </w:rPr>
  </w:style>
  <w:style w:type="character" w:styleId="Strong">
    <w:name w:val="Strong"/>
    <w:basedOn w:val="DefaultParagraphFont"/>
    <w:qFormat/>
    <w:rPr>
      <w:b/>
      <w:bCs/>
    </w:rPr>
  </w:style>
  <w:style w:type="paragraph" w:styleId="DocumentMap">
    <w:name w:val="Document Map"/>
    <w:basedOn w:val="Normal"/>
    <w:semiHidden/>
    <w:pPr>
      <w:shd w:val="clear" w:color="auto" w:fill="000080"/>
    </w:pPr>
    <w:rPr>
      <w:rFonts w:ascii="Tahoma" w:hAnsi="Tahoma" w:cs="Tahoma"/>
    </w:rPr>
  </w:style>
  <w:style w:type="paragraph" w:styleId="BodyText2">
    <w:name w:val="Body Text 2"/>
    <w:basedOn w:val="Normal"/>
    <w:pPr>
      <w:spacing w:line="480" w:lineRule="auto"/>
    </w:pPr>
  </w:style>
  <w:style w:type="paragraph" w:styleId="ListParagraph">
    <w:name w:val="List Paragraph"/>
    <w:aliases w:val="Numbered list"/>
    <w:basedOn w:val="Normal"/>
    <w:link w:val="ListParagraphChar"/>
    <w:uiPriority w:val="34"/>
    <w:qFormat/>
    <w:rsid w:val="00B61139"/>
    <w:pPr>
      <w:ind w:left="720"/>
      <w:contextualSpacing/>
    </w:pPr>
  </w:style>
  <w:style w:type="character" w:styleId="CommentReference">
    <w:name w:val="annotation reference"/>
    <w:basedOn w:val="DefaultParagraphFont"/>
    <w:semiHidden/>
    <w:unhideWhenUsed/>
    <w:rsid w:val="00A90883"/>
    <w:rPr>
      <w:sz w:val="16"/>
      <w:szCs w:val="16"/>
    </w:rPr>
  </w:style>
  <w:style w:type="paragraph" w:styleId="CommentText">
    <w:name w:val="annotation text"/>
    <w:basedOn w:val="Normal"/>
    <w:link w:val="CommentTextChar"/>
    <w:uiPriority w:val="99"/>
    <w:unhideWhenUsed/>
    <w:rsid w:val="00A90883"/>
    <w:pPr>
      <w:spacing w:line="240" w:lineRule="auto"/>
    </w:pPr>
    <w:rPr>
      <w:sz w:val="20"/>
      <w:szCs w:val="20"/>
    </w:rPr>
  </w:style>
  <w:style w:type="character" w:customStyle="1" w:styleId="CommentTextChar">
    <w:name w:val="Comment Text Char"/>
    <w:basedOn w:val="DefaultParagraphFont"/>
    <w:link w:val="CommentText"/>
    <w:uiPriority w:val="99"/>
    <w:rsid w:val="00A90883"/>
    <w:rPr>
      <w:rFonts w:ascii="Arial" w:hAnsi="Arial"/>
    </w:rPr>
  </w:style>
  <w:style w:type="paragraph" w:styleId="CommentSubject">
    <w:name w:val="annotation subject"/>
    <w:basedOn w:val="CommentText"/>
    <w:next w:val="CommentText"/>
    <w:link w:val="CommentSubjectChar"/>
    <w:semiHidden/>
    <w:unhideWhenUsed/>
    <w:rsid w:val="00A90883"/>
    <w:rPr>
      <w:b/>
      <w:bCs/>
    </w:rPr>
  </w:style>
  <w:style w:type="character" w:customStyle="1" w:styleId="CommentSubjectChar">
    <w:name w:val="Comment Subject Char"/>
    <w:basedOn w:val="CommentTextChar"/>
    <w:link w:val="CommentSubject"/>
    <w:semiHidden/>
    <w:rsid w:val="00A90883"/>
    <w:rPr>
      <w:rFonts w:ascii="Arial" w:hAnsi="Arial"/>
      <w:b/>
      <w:bCs/>
    </w:rPr>
  </w:style>
  <w:style w:type="paragraph" w:customStyle="1" w:styleId="Default">
    <w:name w:val="Default"/>
    <w:rsid w:val="00C27CD7"/>
    <w:pPr>
      <w:autoSpaceDE w:val="0"/>
      <w:autoSpaceDN w:val="0"/>
      <w:adjustRightInd w:val="0"/>
    </w:pPr>
    <w:rPr>
      <w:rFonts w:ascii="Calibri" w:hAnsi="Calibri" w:cs="Calibri"/>
      <w:color w:val="000000"/>
      <w:sz w:val="24"/>
      <w:szCs w:val="24"/>
    </w:rPr>
  </w:style>
  <w:style w:type="character" w:customStyle="1" w:styleId="ListParagraphChar">
    <w:name w:val="List Paragraph Char"/>
    <w:aliases w:val="Numbered list Char"/>
    <w:basedOn w:val="DefaultParagraphFont"/>
    <w:link w:val="ListParagraph"/>
    <w:uiPriority w:val="34"/>
    <w:rsid w:val="005A08ED"/>
    <w:rPr>
      <w:rFonts w:ascii="Arial" w:hAnsi="Arial"/>
      <w:sz w:val="22"/>
      <w:szCs w:val="24"/>
    </w:rPr>
  </w:style>
  <w:style w:type="table" w:styleId="TableGrid">
    <w:name w:val="Table Grid"/>
    <w:basedOn w:val="TableNormal"/>
    <w:uiPriority w:val="39"/>
    <w:rsid w:val="00E16C8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725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BA3E522842BD4CA2AA70F17DE09FF0" ma:contentTypeVersion="4" ma:contentTypeDescription="Create a new document." ma:contentTypeScope="" ma:versionID="30bca80ea33618d09f5891d29104bdc6">
  <xsd:schema xmlns:xsd="http://www.w3.org/2001/XMLSchema" xmlns:xs="http://www.w3.org/2001/XMLSchema" xmlns:p="http://schemas.microsoft.com/office/2006/metadata/properties" xmlns:ns2="e492e495-6d33-4a86-86be-cab760b7238e" targetNamespace="http://schemas.microsoft.com/office/2006/metadata/properties" ma:root="true" ma:fieldsID="8245f21d768d3a7a1b4cfdc24d466f4e" ns2:_="">
    <xsd:import namespace="e492e495-6d33-4a86-86be-cab760b7238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92e495-6d33-4a86-86be-cab760b723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37D486-EE29-4588-AF49-EABD9683C7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92e495-6d33-4a86-86be-cab760b723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DB1331-36DE-4680-ADD9-0C63E9386E2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7777632-1AD6-4394-BFDB-67CAC42263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1639</Words>
  <Characters>9693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Team Profile</vt:lpstr>
    </vt:vector>
  </TitlesOfParts>
  <Company>CRI</Company>
  <LinksUpToDate>false</LinksUpToDate>
  <CharactersWithSpaces>11310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 Profile</dc:title>
  <dc:creator>Katie Giles</dc:creator>
  <cp:lastModifiedBy>Beth Gelipter</cp:lastModifiedBy>
  <cp:revision>2</cp:revision>
  <cp:lastPrinted>2021-08-02T15:08:00Z</cp:lastPrinted>
  <dcterms:created xsi:type="dcterms:W3CDTF">2022-06-17T11:27:00Z</dcterms:created>
  <dcterms:modified xsi:type="dcterms:W3CDTF">2022-06-17T11:27:00Z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0x01010022BA3E522842BD4CA2AA70F17DE09FF0</vt:lpwstr>
  </property>
</Properties>
</file>