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81" w:rsidRPr="007B586F" w:rsidRDefault="007C1DB3" w:rsidP="007610CE">
      <w:pPr>
        <w:autoSpaceDE w:val="0"/>
        <w:autoSpaceDN w:val="0"/>
        <w:adjustRightInd w:val="0"/>
        <w:ind w:left="-1080"/>
        <w:jc w:val="center"/>
        <w:rPr>
          <w:rFonts w:ascii="Swis721 Lt BT" w:eastAsia="TimesNewRomanPSMT" w:hAnsi="Swis721 Lt BT" w:cs="TimesNewRomanPSMT"/>
          <w:b/>
          <w:bCs/>
        </w:rPr>
      </w:pPr>
      <w:r>
        <w:rPr>
          <w:noProof/>
        </w:rPr>
        <w:drawing>
          <wp:anchor distT="0" distB="0" distL="114300" distR="114300" simplePos="0" relativeHeight="251601408" behindDoc="1" locked="0" layoutInCell="1" allowOverlap="1" wp14:anchorId="0C4BFF12" wp14:editId="5A851F44">
            <wp:simplePos x="0" y="0"/>
            <wp:positionH relativeFrom="page">
              <wp:posOffset>819150</wp:posOffset>
            </wp:positionH>
            <wp:positionV relativeFrom="paragraph">
              <wp:posOffset>-570865</wp:posOffset>
            </wp:positionV>
            <wp:extent cx="2247900" cy="655374"/>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655374"/>
                    </a:xfrm>
                    <a:prstGeom prst="rect">
                      <a:avLst/>
                    </a:prstGeom>
                  </pic:spPr>
                </pic:pic>
              </a:graphicData>
            </a:graphic>
            <wp14:sizeRelH relativeFrom="page">
              <wp14:pctWidth>0</wp14:pctWidth>
            </wp14:sizeRelH>
            <wp14:sizeRelV relativeFrom="page">
              <wp14:pctHeight>0</wp14:pctHeight>
            </wp14:sizeRelV>
          </wp:anchor>
        </w:drawing>
      </w:r>
    </w:p>
    <w:p w:rsidR="00DF363F" w:rsidRDefault="00DF363F" w:rsidP="00F8109C">
      <w:pPr>
        <w:autoSpaceDE w:val="0"/>
        <w:autoSpaceDN w:val="0"/>
        <w:adjustRightInd w:val="0"/>
        <w:ind w:left="-1080" w:firstLine="1080"/>
        <w:jc w:val="center"/>
        <w:rPr>
          <w:rFonts w:asciiTheme="minorHAnsi" w:eastAsia="TimesNewRomanPSMT" w:hAnsiTheme="minorHAnsi" w:cstheme="minorHAnsi"/>
          <w:b/>
          <w:bCs/>
        </w:rPr>
      </w:pPr>
    </w:p>
    <w:p w:rsidR="00DF363F" w:rsidRDefault="00DF363F" w:rsidP="00F8109C">
      <w:pPr>
        <w:autoSpaceDE w:val="0"/>
        <w:autoSpaceDN w:val="0"/>
        <w:adjustRightInd w:val="0"/>
        <w:ind w:left="-1080" w:firstLine="1080"/>
        <w:jc w:val="center"/>
        <w:rPr>
          <w:rFonts w:asciiTheme="minorHAnsi" w:eastAsia="TimesNewRomanPSMT" w:hAnsiTheme="minorHAnsi" w:cstheme="minorHAnsi"/>
          <w:b/>
          <w:bCs/>
        </w:rPr>
      </w:pPr>
    </w:p>
    <w:p w:rsidR="00594A81" w:rsidRPr="00F8109C" w:rsidRDefault="00594A81" w:rsidP="00F8109C">
      <w:pPr>
        <w:autoSpaceDE w:val="0"/>
        <w:autoSpaceDN w:val="0"/>
        <w:adjustRightInd w:val="0"/>
        <w:ind w:left="-1080" w:firstLine="1080"/>
        <w:jc w:val="center"/>
        <w:rPr>
          <w:rFonts w:asciiTheme="minorHAnsi" w:eastAsia="TimesNewRomanPSMT" w:hAnsiTheme="minorHAnsi" w:cstheme="minorHAnsi"/>
          <w:b/>
          <w:bCs/>
        </w:rPr>
      </w:pPr>
      <w:r w:rsidRPr="00F8109C">
        <w:rPr>
          <w:rFonts w:asciiTheme="minorHAnsi" w:eastAsia="TimesNewRomanPSMT" w:hAnsiTheme="minorHAnsi" w:cstheme="minorHAnsi"/>
          <w:b/>
          <w:bCs/>
        </w:rPr>
        <w:t>JOB DESCRIPTION</w:t>
      </w:r>
    </w:p>
    <w:p w:rsidR="00594A81" w:rsidRPr="00F8109C" w:rsidRDefault="00594A81" w:rsidP="00594A81">
      <w:pPr>
        <w:autoSpaceDE w:val="0"/>
        <w:autoSpaceDN w:val="0"/>
        <w:adjustRightInd w:val="0"/>
        <w:rPr>
          <w:rFonts w:asciiTheme="minorHAnsi" w:eastAsia="TimesNewRomanPSMT" w:hAnsiTheme="minorHAnsi" w:cstheme="minorHAnsi"/>
          <w:b/>
          <w:bCs/>
        </w:rPr>
      </w:pPr>
    </w:p>
    <w:tbl>
      <w:tblPr>
        <w:tblW w:w="9498"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0"/>
        <w:gridCol w:w="6978"/>
      </w:tblGrid>
      <w:tr w:rsidR="00594A81" w:rsidRPr="00F8109C" w:rsidTr="00F8109C">
        <w:tc>
          <w:tcPr>
            <w:tcW w:w="9498" w:type="dxa"/>
            <w:gridSpan w:val="2"/>
            <w:tcBorders>
              <w:bottom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b/>
                <w:bCs/>
              </w:rPr>
            </w:pPr>
            <w:r w:rsidRPr="00F8109C">
              <w:rPr>
                <w:rFonts w:asciiTheme="minorHAnsi" w:eastAsia="TimesNewRomanPSMT" w:hAnsiTheme="minorHAnsi" w:cstheme="minorHAnsi"/>
                <w:b/>
                <w:bCs/>
              </w:rPr>
              <w:t>1. JOB  DETAILS</w:t>
            </w: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Job Title:</w:t>
            </w: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bCs/>
              </w:rPr>
            </w:pPr>
          </w:p>
          <w:p w:rsidR="00594A81" w:rsidRPr="00F456E2" w:rsidRDefault="00C96965" w:rsidP="00594A81">
            <w:pPr>
              <w:autoSpaceDE w:val="0"/>
              <w:autoSpaceDN w:val="0"/>
              <w:adjustRightInd w:val="0"/>
              <w:rPr>
                <w:rFonts w:asciiTheme="minorHAnsi" w:eastAsia="TimesNewRomanPSMT" w:hAnsiTheme="minorHAnsi" w:cstheme="minorHAnsi"/>
                <w:b/>
                <w:bCs/>
              </w:rPr>
            </w:pPr>
            <w:r w:rsidRPr="00F456E2">
              <w:rPr>
                <w:rFonts w:asciiTheme="minorHAnsi" w:eastAsia="TimesNewRomanPSMT" w:hAnsiTheme="minorHAnsi" w:cstheme="minorHAnsi"/>
                <w:b/>
                <w:bCs/>
              </w:rPr>
              <w:t xml:space="preserve">IPS </w:t>
            </w:r>
            <w:r w:rsidR="003C7DDD">
              <w:rPr>
                <w:rFonts w:asciiTheme="minorHAnsi" w:eastAsia="TimesNewRomanPSMT" w:hAnsiTheme="minorHAnsi" w:cstheme="minorHAnsi"/>
                <w:b/>
                <w:bCs/>
              </w:rPr>
              <w:t xml:space="preserve">Senior </w:t>
            </w:r>
            <w:r w:rsidRPr="00F456E2">
              <w:rPr>
                <w:rFonts w:asciiTheme="minorHAnsi" w:eastAsia="TimesNewRomanPSMT" w:hAnsiTheme="minorHAnsi" w:cstheme="minorHAnsi"/>
                <w:b/>
                <w:bCs/>
              </w:rPr>
              <w:t xml:space="preserve">Employment Specialist </w:t>
            </w: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723DB8">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Service :</w:t>
            </w: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56E6B" w:rsidP="00594A81">
            <w:pPr>
              <w:autoSpaceDE w:val="0"/>
              <w:autoSpaceDN w:val="0"/>
              <w:adjustRightInd w:val="0"/>
              <w:rPr>
                <w:rFonts w:asciiTheme="minorHAnsi" w:eastAsia="TimesNewRomanPSMT" w:hAnsiTheme="minorHAnsi" w:cstheme="minorHAnsi"/>
                <w:b/>
              </w:rPr>
            </w:pPr>
            <w:r>
              <w:rPr>
                <w:rFonts w:asciiTheme="minorHAnsi" w:eastAsia="TimesNewRomanPSMT" w:hAnsiTheme="minorHAnsi" w:cstheme="minorHAnsi"/>
                <w:b/>
              </w:rPr>
              <w:t>New Path to Employment</w:t>
            </w:r>
            <w:bookmarkStart w:id="0" w:name="_GoBack"/>
            <w:bookmarkEnd w:id="0"/>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Service Group:</w:t>
            </w: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E06C3C" w:rsidP="00594A81">
            <w:pPr>
              <w:autoSpaceDE w:val="0"/>
              <w:autoSpaceDN w:val="0"/>
              <w:adjustRightInd w:val="0"/>
              <w:rPr>
                <w:rFonts w:asciiTheme="minorHAnsi" w:eastAsia="TimesNewRomanPSMT" w:hAnsiTheme="minorHAnsi" w:cstheme="minorHAnsi"/>
              </w:rPr>
            </w:pPr>
            <w:r w:rsidRPr="00F8109C">
              <w:rPr>
                <w:rFonts w:asciiTheme="minorHAnsi" w:hAnsiTheme="minorHAnsi" w:cstheme="minorHAnsi"/>
                <w:b/>
              </w:rPr>
              <w:t>Employment and Skills</w:t>
            </w: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594A81">
            <w:pPr>
              <w:autoSpaceDE w:val="0"/>
              <w:autoSpaceDN w:val="0"/>
              <w:adjustRightInd w:val="0"/>
              <w:rPr>
                <w:rFonts w:asciiTheme="minorHAnsi" w:eastAsia="TimesNewRomanPSMT" w:hAnsiTheme="minorHAnsi" w:cstheme="minorHAnsi"/>
              </w:rPr>
            </w:pP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b/>
              </w:rPr>
            </w:pPr>
          </w:p>
          <w:p w:rsidR="00594A81" w:rsidRPr="00F8109C" w:rsidRDefault="00594A81" w:rsidP="00594A81">
            <w:pPr>
              <w:autoSpaceDE w:val="0"/>
              <w:autoSpaceDN w:val="0"/>
              <w:adjustRightInd w:val="0"/>
              <w:rPr>
                <w:rFonts w:asciiTheme="minorHAnsi" w:eastAsia="TimesNewRomanPSMT" w:hAnsiTheme="minorHAnsi" w:cstheme="minorHAnsi"/>
              </w:rPr>
            </w:pP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DA535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Reports to</w:t>
            </w:r>
            <w:r w:rsidR="005E4C1D" w:rsidRPr="00F8109C">
              <w:rPr>
                <w:rFonts w:asciiTheme="minorHAnsi" w:eastAsia="TimesNewRomanPSMT" w:hAnsiTheme="minorHAnsi" w:cstheme="minorHAnsi"/>
              </w:rPr>
              <w:t xml:space="preserve">: </w:t>
            </w:r>
            <w:r w:rsidRPr="00F8109C">
              <w:rPr>
                <w:rFonts w:asciiTheme="minorHAnsi" w:eastAsia="TimesNewRomanPSMT" w:hAnsiTheme="minorHAnsi" w:cstheme="minorHAnsi"/>
              </w:rPr>
              <w:t xml:space="preserve"> (job title):</w:t>
            </w:r>
          </w:p>
          <w:p w:rsidR="0053615C" w:rsidRPr="00F8109C" w:rsidRDefault="0053615C" w:rsidP="00594A81">
            <w:pPr>
              <w:autoSpaceDE w:val="0"/>
              <w:autoSpaceDN w:val="0"/>
              <w:adjustRightInd w:val="0"/>
              <w:rPr>
                <w:rFonts w:asciiTheme="minorHAnsi" w:eastAsia="TimesNewRomanPSMT" w:hAnsiTheme="minorHAnsi" w:cstheme="minorHAnsi"/>
              </w:rPr>
            </w:pPr>
          </w:p>
          <w:p w:rsidR="00DA5351" w:rsidRPr="00F8109C" w:rsidRDefault="00DA535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Direct staff reports</w:t>
            </w:r>
            <w:r w:rsidR="005E4C1D" w:rsidRPr="00F8109C">
              <w:rPr>
                <w:rFonts w:asciiTheme="minorHAnsi" w:eastAsia="TimesNewRomanPSMT" w:hAnsiTheme="minorHAnsi" w:cstheme="minorHAnsi"/>
              </w:rPr>
              <w:t>: (Job Titles)</w:t>
            </w:r>
            <w:r w:rsidRPr="00F8109C">
              <w:rPr>
                <w:rFonts w:asciiTheme="minorHAnsi" w:eastAsia="TimesNewRomanPSMT" w:hAnsiTheme="minorHAnsi" w:cstheme="minorHAnsi"/>
              </w:rPr>
              <w:t>:</w:t>
            </w:r>
          </w:p>
          <w:p w:rsidR="0053615C" w:rsidRPr="00F8109C" w:rsidRDefault="0053615C" w:rsidP="00594A81">
            <w:pPr>
              <w:autoSpaceDE w:val="0"/>
              <w:autoSpaceDN w:val="0"/>
              <w:adjustRightInd w:val="0"/>
              <w:rPr>
                <w:rFonts w:asciiTheme="minorHAnsi" w:eastAsia="TimesNewRomanPSMT" w:hAnsiTheme="minorHAnsi" w:cstheme="minorHAnsi"/>
              </w:rPr>
            </w:pPr>
          </w:p>
          <w:p w:rsidR="00DA5351" w:rsidRPr="00F8109C" w:rsidRDefault="00DA535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Total</w:t>
            </w:r>
            <w:r w:rsidR="005E4C1D" w:rsidRPr="00F8109C">
              <w:rPr>
                <w:rFonts w:asciiTheme="minorHAnsi" w:eastAsia="TimesNewRomanPSMT" w:hAnsiTheme="minorHAnsi" w:cstheme="minorHAnsi"/>
              </w:rPr>
              <w:t xml:space="preserve"> number of</w:t>
            </w:r>
            <w:r w:rsidRPr="00F8109C">
              <w:rPr>
                <w:rFonts w:asciiTheme="minorHAnsi" w:eastAsia="TimesNewRomanPSMT" w:hAnsiTheme="minorHAnsi" w:cstheme="minorHAnsi"/>
              </w:rPr>
              <w:t xml:space="preserve"> staff managed:</w:t>
            </w:r>
          </w:p>
          <w:p w:rsidR="00594A81" w:rsidRPr="00F8109C" w:rsidRDefault="00594A81" w:rsidP="00594A81">
            <w:pPr>
              <w:autoSpaceDE w:val="0"/>
              <w:autoSpaceDN w:val="0"/>
              <w:adjustRightInd w:val="0"/>
              <w:rPr>
                <w:rFonts w:asciiTheme="minorHAnsi" w:eastAsia="TimesNewRomanPSMT" w:hAnsiTheme="minorHAnsi" w:cstheme="minorHAnsi"/>
              </w:rPr>
            </w:pPr>
          </w:p>
        </w:tc>
        <w:tc>
          <w:tcPr>
            <w:tcW w:w="6978" w:type="dxa"/>
            <w:tcBorders>
              <w:top w:val="single" w:sz="4" w:space="0" w:color="auto"/>
              <w:left w:val="single" w:sz="4" w:space="0" w:color="auto"/>
              <w:bottom w:val="single" w:sz="4" w:space="0" w:color="auto"/>
            </w:tcBorders>
          </w:tcPr>
          <w:p w:rsidR="00594A81" w:rsidRPr="00F8109C" w:rsidRDefault="003C7DDD" w:rsidP="00927B98">
            <w:pPr>
              <w:autoSpaceDE w:val="0"/>
              <w:autoSpaceDN w:val="0"/>
              <w:adjustRightInd w:val="0"/>
              <w:rPr>
                <w:rFonts w:asciiTheme="minorHAnsi" w:hAnsiTheme="minorHAnsi" w:cstheme="minorHAnsi"/>
                <w:b/>
              </w:rPr>
            </w:pPr>
            <w:r>
              <w:rPr>
                <w:rFonts w:asciiTheme="minorHAnsi" w:hAnsiTheme="minorHAnsi" w:cstheme="minorHAnsi"/>
                <w:b/>
              </w:rPr>
              <w:t xml:space="preserve">Operations Manager </w:t>
            </w:r>
          </w:p>
          <w:p w:rsidR="00927B98" w:rsidRPr="00F8109C" w:rsidRDefault="00927B98" w:rsidP="00927B98">
            <w:pPr>
              <w:autoSpaceDE w:val="0"/>
              <w:autoSpaceDN w:val="0"/>
              <w:adjustRightInd w:val="0"/>
              <w:rPr>
                <w:rFonts w:asciiTheme="minorHAnsi" w:hAnsiTheme="minorHAnsi" w:cstheme="minorHAnsi"/>
                <w:b/>
              </w:rPr>
            </w:pPr>
          </w:p>
          <w:p w:rsidR="00927B98" w:rsidRPr="00F8109C" w:rsidRDefault="00927B98" w:rsidP="00927B98">
            <w:pPr>
              <w:autoSpaceDE w:val="0"/>
              <w:autoSpaceDN w:val="0"/>
              <w:adjustRightInd w:val="0"/>
              <w:rPr>
                <w:rFonts w:asciiTheme="minorHAnsi" w:hAnsiTheme="minorHAnsi" w:cstheme="minorHAnsi"/>
                <w:b/>
              </w:rPr>
            </w:pPr>
            <w:r w:rsidRPr="00F8109C">
              <w:rPr>
                <w:rFonts w:asciiTheme="minorHAnsi" w:hAnsiTheme="minorHAnsi" w:cstheme="minorHAnsi"/>
                <w:b/>
              </w:rPr>
              <w:t>N/A</w:t>
            </w:r>
          </w:p>
          <w:p w:rsidR="00927B98" w:rsidRPr="00F8109C" w:rsidRDefault="00927B98" w:rsidP="00927B98">
            <w:pPr>
              <w:autoSpaceDE w:val="0"/>
              <w:autoSpaceDN w:val="0"/>
              <w:adjustRightInd w:val="0"/>
              <w:rPr>
                <w:rFonts w:asciiTheme="minorHAnsi" w:hAnsiTheme="minorHAnsi" w:cstheme="minorHAnsi"/>
                <w:b/>
              </w:rPr>
            </w:pPr>
          </w:p>
          <w:p w:rsidR="00927B98" w:rsidRPr="00F8109C" w:rsidRDefault="00927B98" w:rsidP="00927B98">
            <w:pPr>
              <w:autoSpaceDE w:val="0"/>
              <w:autoSpaceDN w:val="0"/>
              <w:adjustRightInd w:val="0"/>
              <w:rPr>
                <w:rFonts w:asciiTheme="minorHAnsi" w:hAnsiTheme="minorHAnsi" w:cstheme="minorHAnsi"/>
                <w:b/>
              </w:rPr>
            </w:pPr>
          </w:p>
          <w:p w:rsidR="00927B98" w:rsidRPr="00F8109C" w:rsidRDefault="00B93E76" w:rsidP="00927B98">
            <w:pPr>
              <w:autoSpaceDE w:val="0"/>
              <w:autoSpaceDN w:val="0"/>
              <w:adjustRightInd w:val="0"/>
              <w:rPr>
                <w:rFonts w:asciiTheme="minorHAnsi" w:eastAsia="TimesNewRomanPSMT" w:hAnsiTheme="minorHAnsi" w:cstheme="minorHAnsi"/>
              </w:rPr>
            </w:pPr>
            <w:r>
              <w:rPr>
                <w:rFonts w:asciiTheme="minorHAnsi" w:hAnsiTheme="minorHAnsi" w:cstheme="minorHAnsi"/>
                <w:b/>
              </w:rPr>
              <w:t>2</w:t>
            </w: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Working Pattern:</w:t>
            </w: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b/>
              </w:rPr>
            </w:pPr>
          </w:p>
          <w:p w:rsidR="00594A81" w:rsidRPr="00F8109C" w:rsidRDefault="00136C66" w:rsidP="00ED44EC">
            <w:pPr>
              <w:autoSpaceDE w:val="0"/>
              <w:autoSpaceDN w:val="0"/>
              <w:adjustRightInd w:val="0"/>
              <w:rPr>
                <w:rFonts w:asciiTheme="minorHAnsi" w:eastAsia="TimesNewRomanPSMT" w:hAnsiTheme="minorHAnsi" w:cstheme="minorHAnsi"/>
                <w:b/>
              </w:rPr>
            </w:pPr>
            <w:r w:rsidRPr="00F8109C">
              <w:rPr>
                <w:rFonts w:asciiTheme="minorHAnsi" w:eastAsia="TimesNewRomanPSMT" w:hAnsiTheme="minorHAnsi" w:cstheme="minorHAnsi"/>
                <w:b/>
              </w:rPr>
              <w:t xml:space="preserve">Usual pattern is Monday to Friday </w:t>
            </w:r>
            <w:r w:rsidR="00927B98" w:rsidRPr="00F8109C">
              <w:rPr>
                <w:rFonts w:asciiTheme="minorHAnsi" w:eastAsia="TimesNewRomanPSMT" w:hAnsiTheme="minorHAnsi" w:cstheme="minorHAnsi"/>
                <w:b/>
              </w:rPr>
              <w:t xml:space="preserve"> 9-5, Friday 9-4:30</w:t>
            </w:r>
          </w:p>
        </w:tc>
      </w:tr>
      <w:tr w:rsidR="00594A81" w:rsidRPr="00F8109C" w:rsidTr="00F8109C">
        <w:tc>
          <w:tcPr>
            <w:tcW w:w="2520" w:type="dxa"/>
            <w:tcBorders>
              <w:top w:val="single" w:sz="4" w:space="0" w:color="auto"/>
              <w:bottom w:val="single" w:sz="4" w:space="0" w:color="auto"/>
              <w:right w:val="single" w:sz="4" w:space="0" w:color="auto"/>
            </w:tcBorders>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594A81"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Salary Grade</w:t>
            </w:r>
            <w:r w:rsidR="005E4C1D" w:rsidRPr="00F8109C">
              <w:rPr>
                <w:rFonts w:asciiTheme="minorHAnsi" w:eastAsia="TimesNewRomanPSMT" w:hAnsiTheme="minorHAnsi" w:cstheme="minorHAnsi"/>
              </w:rPr>
              <w:t>:</w:t>
            </w:r>
          </w:p>
        </w:tc>
        <w:tc>
          <w:tcPr>
            <w:tcW w:w="6978" w:type="dxa"/>
            <w:tcBorders>
              <w:top w:val="single" w:sz="4" w:space="0" w:color="auto"/>
              <w:left w:val="single" w:sz="4" w:space="0" w:color="auto"/>
              <w:bottom w:val="single" w:sz="4" w:space="0" w:color="auto"/>
            </w:tcBorders>
            <w:vAlign w:val="center"/>
          </w:tcPr>
          <w:p w:rsidR="00594A81" w:rsidRPr="00F8109C" w:rsidRDefault="00594A81" w:rsidP="00594A81">
            <w:pPr>
              <w:autoSpaceDE w:val="0"/>
              <w:autoSpaceDN w:val="0"/>
              <w:adjustRightInd w:val="0"/>
              <w:rPr>
                <w:rFonts w:asciiTheme="minorHAnsi" w:eastAsia="TimesNewRomanPSMT" w:hAnsiTheme="minorHAnsi" w:cstheme="minorHAnsi"/>
              </w:rPr>
            </w:pPr>
          </w:p>
          <w:p w:rsidR="00594A81" w:rsidRPr="00F8109C" w:rsidRDefault="00A60AF1" w:rsidP="00B93E76">
            <w:pPr>
              <w:autoSpaceDE w:val="0"/>
              <w:autoSpaceDN w:val="0"/>
              <w:adjustRightInd w:val="0"/>
              <w:rPr>
                <w:rFonts w:asciiTheme="minorHAnsi" w:eastAsia="TimesNewRomanPSMT" w:hAnsiTheme="minorHAnsi" w:cstheme="minorHAnsi"/>
                <w:b/>
              </w:rPr>
            </w:pPr>
            <w:r>
              <w:rPr>
                <w:rFonts w:asciiTheme="minorHAnsi" w:eastAsia="TimesNewRomanPSMT" w:hAnsiTheme="minorHAnsi" w:cstheme="minorHAnsi"/>
                <w:b/>
              </w:rPr>
              <w:t xml:space="preserve">Agenda for Change Band 6:  </w:t>
            </w:r>
            <w:r w:rsidR="00556E6B">
              <w:rPr>
                <w:rFonts w:asciiTheme="minorHAnsi" w:eastAsia="TimesNewRomanPSMT" w:hAnsiTheme="minorHAnsi" w:cstheme="minorHAnsi"/>
                <w:b/>
              </w:rPr>
              <w:t>£37,338</w:t>
            </w:r>
          </w:p>
        </w:tc>
      </w:tr>
    </w:tbl>
    <w:p w:rsidR="00594A81" w:rsidRDefault="00594A81" w:rsidP="00594A81">
      <w:pPr>
        <w:rPr>
          <w:rFonts w:asciiTheme="minorHAnsi" w:hAnsiTheme="minorHAnsi" w:cstheme="minorHAnsi"/>
        </w:rPr>
      </w:pPr>
    </w:p>
    <w:p w:rsidR="005B3445" w:rsidRPr="00F8109C" w:rsidRDefault="005B3445" w:rsidP="00594A81">
      <w:pPr>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8"/>
      </w:tblGrid>
      <w:tr w:rsidR="00594A81" w:rsidRPr="00F8109C" w:rsidTr="00F8109C">
        <w:trPr>
          <w:trHeight w:val="2112"/>
        </w:trPr>
        <w:tc>
          <w:tcPr>
            <w:tcW w:w="9498" w:type="dxa"/>
          </w:tcPr>
          <w:p w:rsidR="00136C66" w:rsidRPr="00F8109C" w:rsidRDefault="00136C66" w:rsidP="0099349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8109C">
              <w:rPr>
                <w:rFonts w:asciiTheme="minorHAnsi" w:hAnsiTheme="minorHAnsi" w:cstheme="minorHAnsi"/>
                <w:b/>
              </w:rPr>
              <w:t xml:space="preserve">2. Main Job Purpose  </w:t>
            </w:r>
          </w:p>
          <w:p w:rsidR="00136C66" w:rsidRPr="00F8109C" w:rsidRDefault="00136C66" w:rsidP="00993498">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3C7DDD" w:rsidRDefault="003C7DDD" w:rsidP="003C7DDD">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You</w:t>
            </w:r>
            <w:r w:rsidRPr="003C7DDD">
              <w:rPr>
                <w:rFonts w:asciiTheme="minorHAnsi" w:hAnsiTheme="minorHAnsi" w:cstheme="minorHAnsi"/>
              </w:rPr>
              <w:t xml:space="preserve"> will mana</w:t>
            </w:r>
            <w:r w:rsidR="00B93E76">
              <w:rPr>
                <w:rFonts w:asciiTheme="minorHAnsi" w:hAnsiTheme="minorHAnsi" w:cstheme="minorHAnsi"/>
              </w:rPr>
              <w:t xml:space="preserve">ge a team of </w:t>
            </w:r>
            <w:r>
              <w:rPr>
                <w:rFonts w:asciiTheme="minorHAnsi" w:hAnsiTheme="minorHAnsi" w:cstheme="minorHAnsi"/>
              </w:rPr>
              <w:t>2 x</w:t>
            </w:r>
            <w:r w:rsidRPr="003C7DDD">
              <w:rPr>
                <w:rFonts w:asciiTheme="minorHAnsi" w:hAnsiTheme="minorHAnsi" w:cstheme="minorHAnsi"/>
              </w:rPr>
              <w:t xml:space="preserve"> Employment Specialists providing supervision, training, caseload management, and role modelling of the Individual Placement and Support (IPS) approach, as part of the holistic recovery plan for people in structured treatment for drug and/or alcohol use. </w:t>
            </w:r>
          </w:p>
          <w:p w:rsidR="003C7DDD" w:rsidRDefault="003C7DDD" w:rsidP="003C7DDD">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B93E76" w:rsidRDefault="003C7DDD" w:rsidP="003C7DD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C7DDD">
              <w:rPr>
                <w:rFonts w:asciiTheme="minorHAnsi" w:hAnsiTheme="minorHAnsi" w:cstheme="minorHAnsi"/>
              </w:rPr>
              <w:t>The Senior Employment Specialist will provide a pivotal role in managing a high-quality service that meets fidelity standards and delivers po</w:t>
            </w:r>
            <w:r w:rsidR="00F64FCE">
              <w:rPr>
                <w:rFonts w:asciiTheme="minorHAnsi" w:hAnsiTheme="minorHAnsi" w:cstheme="minorHAnsi"/>
              </w:rPr>
              <w:t>sitive outcomes for clients</w:t>
            </w:r>
            <w:r w:rsidRPr="003C7DDD">
              <w:rPr>
                <w:rFonts w:asciiTheme="minorHAnsi" w:hAnsiTheme="minorHAnsi" w:cstheme="minorHAnsi"/>
              </w:rPr>
              <w:t xml:space="preserve">. </w:t>
            </w:r>
          </w:p>
          <w:p w:rsidR="00B93E76" w:rsidRDefault="00B93E76" w:rsidP="003C7DDD">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B93E76" w:rsidRPr="00B93E76" w:rsidRDefault="00B93E76" w:rsidP="00B93E76">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You will also manage a</w:t>
            </w:r>
            <w:r w:rsidR="003C7DDD" w:rsidRPr="003C7DDD">
              <w:rPr>
                <w:rFonts w:asciiTheme="minorHAnsi" w:hAnsiTheme="minorHAnsi" w:cstheme="minorHAnsi"/>
              </w:rPr>
              <w:t xml:space="preserve"> caseload of</w:t>
            </w:r>
            <w:r>
              <w:rPr>
                <w:rFonts w:asciiTheme="minorHAnsi" w:hAnsiTheme="minorHAnsi" w:cstheme="minorHAnsi"/>
              </w:rPr>
              <w:t xml:space="preserve"> approximately 15</w:t>
            </w:r>
            <w:r w:rsidR="003C7DDD" w:rsidRPr="003C7DDD">
              <w:rPr>
                <w:rFonts w:asciiTheme="minorHAnsi" w:hAnsiTheme="minorHAnsi" w:cstheme="minorHAnsi"/>
              </w:rPr>
              <w:t xml:space="preserve"> clients </w:t>
            </w:r>
            <w:r w:rsidRPr="00B93E76">
              <w:rPr>
                <w:rFonts w:asciiTheme="minorHAnsi" w:hAnsiTheme="minorHAnsi" w:cstheme="minorHAnsi"/>
              </w:rPr>
              <w:t xml:space="preserve">who have substance use support needs, who are unemployed, or at risk of losing their job, to assist them in securing sustainable paid employment in line with their preferences. </w:t>
            </w:r>
          </w:p>
          <w:p w:rsidR="003C7DDD" w:rsidRPr="00F8109C" w:rsidRDefault="003C7DDD" w:rsidP="00B93E76">
            <w:pPr>
              <w:pBdr>
                <w:top w:val="single" w:sz="4" w:space="1" w:color="auto"/>
                <w:left w:val="single" w:sz="4" w:space="4" w:color="auto"/>
                <w:bottom w:val="single" w:sz="4" w:space="1" w:color="auto"/>
                <w:right w:val="single" w:sz="4" w:space="4" w:color="auto"/>
              </w:pBdr>
              <w:rPr>
                <w:rFonts w:asciiTheme="minorHAnsi" w:hAnsiTheme="minorHAnsi" w:cstheme="minorHAnsi"/>
              </w:rPr>
            </w:pPr>
          </w:p>
        </w:tc>
      </w:tr>
      <w:tr w:rsidR="00594A81" w:rsidRPr="00F8109C" w:rsidTr="00F8109C">
        <w:tc>
          <w:tcPr>
            <w:tcW w:w="9498" w:type="dxa"/>
          </w:tcPr>
          <w:p w:rsidR="00C96965" w:rsidRPr="00C96965" w:rsidRDefault="00594A81" w:rsidP="00C96965">
            <w:pPr>
              <w:autoSpaceDE w:val="0"/>
              <w:autoSpaceDN w:val="0"/>
              <w:adjustRightInd w:val="0"/>
              <w:rPr>
                <w:rFonts w:asciiTheme="minorHAnsi" w:eastAsia="TimesNewRomanPSMT" w:hAnsiTheme="minorHAnsi" w:cstheme="minorHAnsi"/>
                <w:b/>
                <w:bCs/>
              </w:rPr>
            </w:pPr>
            <w:r w:rsidRPr="00F8109C">
              <w:rPr>
                <w:rFonts w:asciiTheme="minorHAnsi" w:eastAsia="TimesNewRomanPSMT" w:hAnsiTheme="minorHAnsi" w:cstheme="minorHAnsi"/>
                <w:b/>
                <w:bCs/>
              </w:rPr>
              <w:t xml:space="preserve">3. </w:t>
            </w:r>
            <w:r w:rsidR="00C96965">
              <w:rPr>
                <w:rFonts w:asciiTheme="minorHAnsi" w:eastAsia="TimesNewRomanPSMT" w:hAnsiTheme="minorHAnsi" w:cstheme="minorHAnsi"/>
                <w:b/>
                <w:bCs/>
              </w:rPr>
              <w:t>Core Responsibilities</w:t>
            </w:r>
          </w:p>
          <w:p w:rsidR="00C96965" w:rsidRPr="00C96965" w:rsidRDefault="00C96965" w:rsidP="00C96965">
            <w:pPr>
              <w:autoSpaceDE w:val="0"/>
              <w:autoSpaceDN w:val="0"/>
              <w:adjustRightInd w:val="0"/>
              <w:rPr>
                <w:rFonts w:asciiTheme="minorHAnsi" w:eastAsia="TimesNewRomanPSMT" w:hAnsiTheme="minorHAnsi" w:cstheme="minorHAnsi"/>
                <w:b/>
                <w:bCs/>
              </w:rPr>
            </w:pP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 xml:space="preserve">Effectively manage a high-quality service that adheres to the </w:t>
            </w:r>
            <w:r w:rsidR="00B93E76">
              <w:rPr>
                <w:rFonts w:asciiTheme="minorHAnsi" w:hAnsiTheme="minorHAnsi" w:cstheme="minorHAnsi"/>
                <w:szCs w:val="20"/>
              </w:rPr>
              <w:t>principles of IPS best practice</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Monitor and manage performance of the IPS Employment Specialists – guide them individually on best practice and achieving individu</w:t>
            </w:r>
            <w:r w:rsidR="00B93E76">
              <w:rPr>
                <w:rFonts w:asciiTheme="minorHAnsi" w:hAnsiTheme="minorHAnsi" w:cstheme="minorHAnsi"/>
                <w:szCs w:val="20"/>
              </w:rPr>
              <w:t>al and team job outcome targets</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Create a cu</w:t>
            </w:r>
            <w:r w:rsidR="00B93E76">
              <w:rPr>
                <w:rFonts w:asciiTheme="minorHAnsi" w:hAnsiTheme="minorHAnsi" w:cstheme="minorHAnsi"/>
                <w:szCs w:val="20"/>
              </w:rPr>
              <w:t>lture of continuous improvement</w:t>
            </w:r>
          </w:p>
          <w:p w:rsidR="003C7DDD" w:rsidRPr="003C7DDD" w:rsidRDefault="003C7DDD" w:rsidP="003C7DDD">
            <w:pPr>
              <w:pStyle w:val="ListParagraph"/>
              <w:numPr>
                <w:ilvl w:val="0"/>
                <w:numId w:val="20"/>
              </w:numPr>
              <w:rPr>
                <w:rFonts w:asciiTheme="minorHAnsi" w:hAnsiTheme="minorHAnsi" w:cstheme="minorHAnsi"/>
                <w:szCs w:val="20"/>
              </w:rPr>
            </w:pPr>
            <w:r>
              <w:rPr>
                <w:rFonts w:asciiTheme="minorHAnsi" w:hAnsiTheme="minorHAnsi" w:cstheme="minorHAnsi"/>
                <w:szCs w:val="20"/>
              </w:rPr>
              <w:t>I</w:t>
            </w:r>
            <w:r w:rsidRPr="003C7DDD">
              <w:rPr>
                <w:rFonts w:asciiTheme="minorHAnsi" w:hAnsiTheme="minorHAnsi" w:cstheme="minorHAnsi"/>
                <w:szCs w:val="20"/>
              </w:rPr>
              <w:t>dentify training needs of staff and arrange appropriate training to support with cont</w:t>
            </w:r>
            <w:r w:rsidR="00B93E76">
              <w:rPr>
                <w:rFonts w:asciiTheme="minorHAnsi" w:hAnsiTheme="minorHAnsi" w:cstheme="minorHAnsi"/>
                <w:szCs w:val="20"/>
              </w:rPr>
              <w:t>inuous professional development</w:t>
            </w:r>
          </w:p>
          <w:p w:rsidR="00F64FCE" w:rsidRPr="00F64FCE" w:rsidRDefault="00F64FCE" w:rsidP="00F64FCE">
            <w:pPr>
              <w:pStyle w:val="ListParagraph"/>
              <w:numPr>
                <w:ilvl w:val="0"/>
                <w:numId w:val="20"/>
              </w:numPr>
              <w:rPr>
                <w:rFonts w:asciiTheme="minorHAnsi" w:hAnsiTheme="minorHAnsi" w:cstheme="minorHAnsi"/>
              </w:rPr>
            </w:pPr>
            <w:r w:rsidRPr="00F64FCE">
              <w:rPr>
                <w:rFonts w:asciiTheme="minorHAnsi" w:hAnsiTheme="minorHAnsi" w:cstheme="minorHAnsi"/>
              </w:rPr>
              <w:lastRenderedPageBreak/>
              <w:t>Coordinate the work of Employment Specialists in relation to building relationships with employers to effectively access the hidden labour market and external agencies</w:t>
            </w:r>
          </w:p>
          <w:p w:rsid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Produce regular monitoring reports for internal and external stakeh</w:t>
            </w:r>
            <w:r w:rsidR="00F64FCE">
              <w:rPr>
                <w:rFonts w:asciiTheme="minorHAnsi" w:hAnsiTheme="minorHAnsi" w:cstheme="minorHAnsi"/>
                <w:szCs w:val="20"/>
              </w:rPr>
              <w:t>olders, including commissioners</w:t>
            </w:r>
          </w:p>
          <w:p w:rsidR="00F64FCE" w:rsidRPr="00F64FCE" w:rsidRDefault="00F64FCE" w:rsidP="00F64FCE">
            <w:pPr>
              <w:pStyle w:val="ListParagraph"/>
              <w:numPr>
                <w:ilvl w:val="0"/>
                <w:numId w:val="20"/>
              </w:numPr>
              <w:rPr>
                <w:rFonts w:asciiTheme="minorHAnsi" w:hAnsiTheme="minorHAnsi" w:cstheme="minorHAnsi"/>
              </w:rPr>
            </w:pPr>
            <w:r w:rsidRPr="00F64FCE">
              <w:rPr>
                <w:rFonts w:asciiTheme="minorHAnsi" w:hAnsiTheme="minorHAnsi" w:cstheme="minorHAnsi"/>
              </w:rPr>
              <w:t>Manage your own caseload by following the IPS approach and moving clients into work</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Identif</w:t>
            </w:r>
            <w:r w:rsidR="00B93E76">
              <w:rPr>
                <w:rFonts w:asciiTheme="minorHAnsi" w:hAnsiTheme="minorHAnsi" w:cstheme="minorHAnsi"/>
                <w:szCs w:val="20"/>
              </w:rPr>
              <w:t>y barriers for service excellence</w:t>
            </w:r>
            <w:r w:rsidRPr="003C7DDD">
              <w:rPr>
                <w:rFonts w:asciiTheme="minorHAnsi" w:hAnsiTheme="minorHAnsi" w:cstheme="minorHAnsi"/>
                <w:szCs w:val="20"/>
              </w:rPr>
              <w:t xml:space="preserve"> and work with internal and external stakeholders to implement solutions to ensure a high-fidelity service.</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 xml:space="preserve">Provide solution focused monthly supervisions for each </w:t>
            </w:r>
            <w:r w:rsidR="00F64FCE">
              <w:rPr>
                <w:rFonts w:asciiTheme="minorHAnsi" w:hAnsiTheme="minorHAnsi" w:cstheme="minorHAnsi"/>
                <w:szCs w:val="20"/>
              </w:rPr>
              <w:t>Employment S</w:t>
            </w:r>
            <w:r w:rsidRPr="003C7DDD">
              <w:rPr>
                <w:rFonts w:asciiTheme="minorHAnsi" w:hAnsiTheme="minorHAnsi" w:cstheme="minorHAnsi"/>
                <w:szCs w:val="20"/>
              </w:rPr>
              <w:t>pecialist within the team</w:t>
            </w:r>
            <w:r w:rsidR="00B93E76">
              <w:rPr>
                <w:rFonts w:asciiTheme="minorHAnsi" w:hAnsiTheme="minorHAnsi" w:cstheme="minorHAnsi"/>
                <w:szCs w:val="20"/>
              </w:rPr>
              <w:t>, including caseload reviews</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Lead the team to ensure Employment Specialists spend enough time</w:t>
            </w:r>
            <w:r w:rsidR="00B93E76">
              <w:rPr>
                <w:rFonts w:asciiTheme="minorHAnsi" w:hAnsiTheme="minorHAnsi" w:cstheme="minorHAnsi"/>
                <w:szCs w:val="20"/>
              </w:rPr>
              <w:t xml:space="preserve"> engaging with employers,</w:t>
            </w:r>
            <w:r w:rsidRPr="003C7DDD">
              <w:rPr>
                <w:rFonts w:asciiTheme="minorHAnsi" w:hAnsiTheme="minorHAnsi" w:cstheme="minorHAnsi"/>
                <w:szCs w:val="20"/>
              </w:rPr>
              <w:t xml:space="preserve"> in face to face meetings</w:t>
            </w:r>
            <w:r w:rsidR="00B93E76">
              <w:rPr>
                <w:rFonts w:asciiTheme="minorHAnsi" w:hAnsiTheme="minorHAnsi" w:cstheme="minorHAnsi"/>
                <w:szCs w:val="20"/>
              </w:rPr>
              <w:t xml:space="preserve">, in order develop employment opportunities </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Guide, mentor and coach t</w:t>
            </w:r>
            <w:r w:rsidR="00F64FCE">
              <w:rPr>
                <w:rFonts w:asciiTheme="minorHAnsi" w:hAnsiTheme="minorHAnsi" w:cstheme="minorHAnsi"/>
                <w:szCs w:val="20"/>
              </w:rPr>
              <w:t>he team to deliver on employer</w:t>
            </w:r>
            <w:r w:rsidRPr="003C7DDD">
              <w:rPr>
                <w:rFonts w:asciiTheme="minorHAnsi" w:hAnsiTheme="minorHAnsi" w:cstheme="minorHAnsi"/>
                <w:szCs w:val="20"/>
              </w:rPr>
              <w:t xml:space="preserve"> engagem</w:t>
            </w:r>
            <w:r w:rsidR="00F64FCE">
              <w:rPr>
                <w:rFonts w:asciiTheme="minorHAnsi" w:hAnsiTheme="minorHAnsi" w:cstheme="minorHAnsi"/>
                <w:szCs w:val="20"/>
              </w:rPr>
              <w:t>ent</w:t>
            </w:r>
            <w:r w:rsidR="00B93E76">
              <w:rPr>
                <w:rFonts w:asciiTheme="minorHAnsi" w:hAnsiTheme="minorHAnsi" w:cstheme="minorHAnsi"/>
                <w:szCs w:val="20"/>
              </w:rPr>
              <w:t>/job development strategies</w:t>
            </w:r>
          </w:p>
          <w:p w:rsidR="003C7DDD" w:rsidRPr="003C7DDD" w:rsidRDefault="003C7DDD" w:rsidP="003C7DDD">
            <w:pPr>
              <w:pStyle w:val="ListParagraph"/>
              <w:numPr>
                <w:ilvl w:val="0"/>
                <w:numId w:val="20"/>
              </w:numPr>
              <w:rPr>
                <w:rFonts w:asciiTheme="minorHAnsi" w:hAnsiTheme="minorHAnsi" w:cstheme="minorHAnsi"/>
                <w:szCs w:val="20"/>
              </w:rPr>
            </w:pPr>
            <w:r w:rsidRPr="003C7DDD">
              <w:rPr>
                <w:rFonts w:asciiTheme="minorHAnsi" w:hAnsiTheme="minorHAnsi" w:cstheme="minorHAnsi"/>
                <w:szCs w:val="20"/>
              </w:rPr>
              <w:t>Ensure quality assur</w:t>
            </w:r>
            <w:r w:rsidR="00F64FCE">
              <w:rPr>
                <w:rFonts w:asciiTheme="minorHAnsi" w:hAnsiTheme="minorHAnsi" w:cstheme="minorHAnsi"/>
                <w:szCs w:val="20"/>
              </w:rPr>
              <w:t>ance around client satisfaction</w:t>
            </w:r>
          </w:p>
          <w:p w:rsidR="00C96965" w:rsidRPr="00C96965" w:rsidRDefault="00B93E76" w:rsidP="003C7DDD">
            <w:pPr>
              <w:pStyle w:val="ListParagraph"/>
              <w:numPr>
                <w:ilvl w:val="0"/>
                <w:numId w:val="20"/>
              </w:numPr>
              <w:spacing w:after="0" w:line="240" w:lineRule="auto"/>
              <w:rPr>
                <w:rFonts w:asciiTheme="minorHAnsi" w:hAnsiTheme="minorHAnsi" w:cstheme="minorHAnsi"/>
                <w:szCs w:val="20"/>
              </w:rPr>
            </w:pPr>
            <w:r>
              <w:rPr>
                <w:rFonts w:asciiTheme="minorHAnsi" w:hAnsiTheme="minorHAnsi" w:cstheme="minorHAnsi"/>
                <w:szCs w:val="20"/>
              </w:rPr>
              <w:t xml:space="preserve">Facilitate </w:t>
            </w:r>
            <w:r w:rsidR="003C7DDD" w:rsidRPr="003C7DDD">
              <w:rPr>
                <w:rFonts w:asciiTheme="minorHAnsi" w:hAnsiTheme="minorHAnsi" w:cstheme="minorHAnsi"/>
                <w:szCs w:val="20"/>
              </w:rPr>
              <w:t>opportunities for clients to provide feedback on the service and use this to</w:t>
            </w:r>
            <w:r w:rsidR="00F64FCE">
              <w:rPr>
                <w:rFonts w:asciiTheme="minorHAnsi" w:hAnsiTheme="minorHAnsi" w:cstheme="minorHAnsi"/>
                <w:szCs w:val="20"/>
              </w:rPr>
              <w:t xml:space="preserve"> review and develop the service</w:t>
            </w:r>
          </w:p>
          <w:p w:rsidR="0053615C" w:rsidRPr="00F8109C" w:rsidRDefault="0053615C" w:rsidP="0053615C">
            <w:pPr>
              <w:rPr>
                <w:rFonts w:asciiTheme="minorHAnsi" w:hAnsiTheme="minorHAnsi" w:cstheme="minorHAnsi"/>
                <w:lang w:eastAsia="en-US"/>
              </w:rPr>
            </w:pPr>
          </w:p>
          <w:p w:rsidR="00594A81" w:rsidRPr="003C7DDD" w:rsidRDefault="007F22EC" w:rsidP="00594A81">
            <w:pPr>
              <w:pStyle w:val="Heading1"/>
              <w:rPr>
                <w:rFonts w:asciiTheme="minorHAnsi" w:hAnsiTheme="minorHAnsi" w:cstheme="minorHAnsi"/>
                <w:sz w:val="22"/>
                <w:szCs w:val="22"/>
              </w:rPr>
            </w:pPr>
            <w:r w:rsidRPr="003C7DDD">
              <w:rPr>
                <w:rFonts w:asciiTheme="minorHAnsi" w:hAnsiTheme="minorHAnsi" w:cstheme="minorHAnsi"/>
                <w:sz w:val="22"/>
                <w:szCs w:val="22"/>
              </w:rPr>
              <w:t>4.</w:t>
            </w:r>
            <w:r w:rsidR="00C96965" w:rsidRPr="003C7DDD">
              <w:rPr>
                <w:rFonts w:asciiTheme="minorHAnsi" w:hAnsiTheme="minorHAnsi" w:cstheme="minorHAnsi"/>
                <w:sz w:val="22"/>
                <w:szCs w:val="22"/>
              </w:rPr>
              <w:t xml:space="preserve">  Relationship Management</w:t>
            </w:r>
          </w:p>
          <w:p w:rsidR="00C96965" w:rsidRPr="00B93E76" w:rsidRDefault="00C96965" w:rsidP="00C96965">
            <w:pPr>
              <w:rPr>
                <w:rFonts w:asciiTheme="minorHAnsi" w:hAnsiTheme="minorHAnsi" w:cstheme="minorHAnsi"/>
                <w:lang w:eastAsia="en-US"/>
              </w:rPr>
            </w:pPr>
          </w:p>
          <w:p w:rsidR="00B93E76" w:rsidRPr="00B93E76" w:rsidRDefault="00B93E76" w:rsidP="00B93E76">
            <w:pPr>
              <w:pStyle w:val="NoSpacing"/>
              <w:numPr>
                <w:ilvl w:val="0"/>
                <w:numId w:val="26"/>
              </w:numPr>
              <w:rPr>
                <w:rFonts w:asciiTheme="minorHAnsi" w:hAnsiTheme="minorHAnsi" w:cstheme="minorHAnsi"/>
              </w:rPr>
            </w:pPr>
            <w:r>
              <w:rPr>
                <w:rFonts w:asciiTheme="minorHAnsi" w:hAnsiTheme="minorHAnsi" w:cstheme="minorHAnsi"/>
              </w:rPr>
              <w:t>Work with treatment teams and their m</w:t>
            </w:r>
            <w:r w:rsidRPr="00B93E76">
              <w:rPr>
                <w:rFonts w:asciiTheme="minorHAnsi" w:hAnsiTheme="minorHAnsi" w:cstheme="minorHAnsi"/>
              </w:rPr>
              <w:t>anager</w:t>
            </w:r>
            <w:r>
              <w:rPr>
                <w:rFonts w:asciiTheme="minorHAnsi" w:hAnsiTheme="minorHAnsi" w:cstheme="minorHAnsi"/>
              </w:rPr>
              <w:t>’s</w:t>
            </w:r>
            <w:r w:rsidRPr="00B93E76">
              <w:rPr>
                <w:rFonts w:asciiTheme="minorHAnsi" w:hAnsiTheme="minorHAnsi" w:cstheme="minorHAnsi"/>
              </w:rPr>
              <w:t xml:space="preserve"> to monitor referral and engagement performance t</w:t>
            </w:r>
            <w:r>
              <w:rPr>
                <w:rFonts w:asciiTheme="minorHAnsi" w:hAnsiTheme="minorHAnsi" w:cstheme="minorHAnsi"/>
              </w:rPr>
              <w:t>o ensure IPS is integrated with</w:t>
            </w:r>
            <w:r w:rsidR="00F64FCE">
              <w:rPr>
                <w:rFonts w:asciiTheme="minorHAnsi" w:hAnsiTheme="minorHAnsi" w:cstheme="minorHAnsi"/>
              </w:rPr>
              <w:t>in service practice</w:t>
            </w:r>
          </w:p>
          <w:p w:rsidR="003C7DDD" w:rsidRPr="00B93E76" w:rsidRDefault="003C7DDD" w:rsidP="00B93E76">
            <w:pPr>
              <w:pStyle w:val="NoSpacing"/>
              <w:numPr>
                <w:ilvl w:val="0"/>
                <w:numId w:val="26"/>
              </w:numPr>
              <w:rPr>
                <w:rFonts w:asciiTheme="minorHAnsi" w:hAnsiTheme="minorHAnsi" w:cstheme="minorHAnsi"/>
              </w:rPr>
            </w:pPr>
            <w:r w:rsidRPr="00B93E76">
              <w:rPr>
                <w:rFonts w:asciiTheme="minorHAnsi" w:hAnsiTheme="minorHAnsi" w:cstheme="minorHAnsi"/>
              </w:rPr>
              <w:t>Arrange regular meetings with clients to monitor and review progress pre and post-employment.</w:t>
            </w:r>
          </w:p>
          <w:p w:rsidR="003C7DDD" w:rsidRPr="003C7DDD" w:rsidRDefault="003C7DDD" w:rsidP="003C7DDD">
            <w:pPr>
              <w:pStyle w:val="ListParagraph"/>
              <w:numPr>
                <w:ilvl w:val="0"/>
                <w:numId w:val="23"/>
              </w:numPr>
              <w:rPr>
                <w:rFonts w:asciiTheme="minorHAnsi" w:hAnsiTheme="minorHAnsi" w:cstheme="minorHAnsi"/>
              </w:rPr>
            </w:pPr>
            <w:r w:rsidRPr="003C7DDD">
              <w:rPr>
                <w:rFonts w:asciiTheme="minorHAnsi" w:hAnsiTheme="minorHAnsi" w:cstheme="minorHAnsi"/>
              </w:rPr>
              <w:t>Meet with the Service/Line Manager</w:t>
            </w:r>
            <w:r w:rsidR="00B93E76">
              <w:rPr>
                <w:rFonts w:asciiTheme="minorHAnsi" w:hAnsiTheme="minorHAnsi" w:cstheme="minorHAnsi"/>
              </w:rPr>
              <w:t>’s</w:t>
            </w:r>
            <w:r w:rsidRPr="003C7DDD">
              <w:rPr>
                <w:rFonts w:asciiTheme="minorHAnsi" w:hAnsiTheme="minorHAnsi" w:cstheme="minorHAnsi"/>
              </w:rPr>
              <w:t xml:space="preserve"> to </w:t>
            </w:r>
            <w:r w:rsidR="00F64FCE">
              <w:rPr>
                <w:rFonts w:asciiTheme="minorHAnsi" w:hAnsiTheme="minorHAnsi" w:cstheme="minorHAnsi"/>
              </w:rPr>
              <w:t>agree priorities and work plans</w:t>
            </w:r>
          </w:p>
          <w:p w:rsidR="003C7DDD" w:rsidRPr="003C7DDD" w:rsidRDefault="003C7DDD" w:rsidP="003C7DDD">
            <w:pPr>
              <w:pStyle w:val="ListParagraph"/>
              <w:numPr>
                <w:ilvl w:val="0"/>
                <w:numId w:val="23"/>
              </w:numPr>
              <w:rPr>
                <w:rFonts w:asciiTheme="minorHAnsi" w:hAnsiTheme="minorHAnsi" w:cstheme="minorHAnsi"/>
              </w:rPr>
            </w:pPr>
            <w:r w:rsidRPr="003C7DDD">
              <w:rPr>
                <w:rFonts w:asciiTheme="minorHAnsi" w:hAnsiTheme="minorHAnsi" w:cstheme="minorHAnsi"/>
              </w:rPr>
              <w:t>Spend time g</w:t>
            </w:r>
            <w:r w:rsidR="00B93E76">
              <w:rPr>
                <w:rFonts w:asciiTheme="minorHAnsi" w:hAnsiTheme="minorHAnsi" w:cstheme="minorHAnsi"/>
              </w:rPr>
              <w:t xml:space="preserve">etting to know local employers </w:t>
            </w:r>
            <w:r w:rsidRPr="003C7DDD">
              <w:rPr>
                <w:rFonts w:asciiTheme="minorHAnsi" w:hAnsiTheme="minorHAnsi" w:cstheme="minorHAnsi"/>
              </w:rPr>
              <w:t>in order to negotiate job opportunities that meet each individual’s strengths, n</w:t>
            </w:r>
            <w:r w:rsidR="00F64FCE">
              <w:rPr>
                <w:rFonts w:asciiTheme="minorHAnsi" w:hAnsiTheme="minorHAnsi" w:cstheme="minorHAnsi"/>
              </w:rPr>
              <w:t>eeds, abilities and preferences</w:t>
            </w:r>
          </w:p>
          <w:p w:rsidR="003C7DDD" w:rsidRPr="003C7DDD" w:rsidRDefault="003C7DDD" w:rsidP="003C7DDD">
            <w:pPr>
              <w:pStyle w:val="ListParagraph"/>
              <w:numPr>
                <w:ilvl w:val="0"/>
                <w:numId w:val="23"/>
              </w:numPr>
              <w:rPr>
                <w:rFonts w:asciiTheme="minorHAnsi" w:hAnsiTheme="minorHAnsi" w:cstheme="minorHAnsi"/>
              </w:rPr>
            </w:pPr>
            <w:r w:rsidRPr="003C7DDD">
              <w:rPr>
                <w:rFonts w:asciiTheme="minorHAnsi" w:hAnsiTheme="minorHAnsi" w:cstheme="minorHAnsi"/>
              </w:rPr>
              <w:t>Provide education and support to employers, as agreed with the individual, which may include negotiating adjustments, return to work strategy and on-going contact with the e</w:t>
            </w:r>
            <w:r w:rsidR="00F64FCE">
              <w:rPr>
                <w:rFonts w:asciiTheme="minorHAnsi" w:hAnsiTheme="minorHAnsi" w:cstheme="minorHAnsi"/>
              </w:rPr>
              <w:t>mployer to ensure job retention</w:t>
            </w:r>
          </w:p>
          <w:p w:rsidR="00594A81" w:rsidRPr="003C7DDD" w:rsidRDefault="003C7DDD" w:rsidP="003C7DDD">
            <w:pPr>
              <w:pStyle w:val="ListParagraph"/>
              <w:numPr>
                <w:ilvl w:val="0"/>
                <w:numId w:val="23"/>
              </w:numPr>
              <w:rPr>
                <w:rFonts w:asciiTheme="minorHAnsi" w:hAnsiTheme="minorHAnsi" w:cstheme="minorHAnsi"/>
              </w:rPr>
            </w:pPr>
            <w:r w:rsidRPr="003C7DDD">
              <w:rPr>
                <w:rFonts w:asciiTheme="minorHAnsi" w:hAnsiTheme="minorHAnsi" w:cstheme="minorHAnsi"/>
              </w:rPr>
              <w:t xml:space="preserve">To develop effective working relationships with a range of external agencies who can help individuals to achieve their employment goals. This may include local </w:t>
            </w:r>
            <w:r w:rsidR="00F64FCE">
              <w:rPr>
                <w:rFonts w:asciiTheme="minorHAnsi" w:hAnsiTheme="minorHAnsi" w:cstheme="minorHAnsi"/>
              </w:rPr>
              <w:t>colleges and training providers</w:t>
            </w:r>
          </w:p>
          <w:p w:rsidR="003F3C20" w:rsidRDefault="00C96965" w:rsidP="00C96965">
            <w:pPr>
              <w:spacing w:after="200" w:line="276" w:lineRule="auto"/>
              <w:contextualSpacing/>
              <w:rPr>
                <w:rFonts w:asciiTheme="minorHAnsi" w:eastAsia="Calibri" w:hAnsiTheme="minorHAnsi" w:cstheme="minorHAnsi"/>
                <w:b/>
                <w:lang w:eastAsia="en-US"/>
              </w:rPr>
            </w:pPr>
            <w:r w:rsidRPr="00C96965">
              <w:rPr>
                <w:rFonts w:asciiTheme="minorHAnsi" w:eastAsia="Calibri" w:hAnsiTheme="minorHAnsi" w:cstheme="minorHAnsi"/>
                <w:b/>
                <w:lang w:eastAsia="en-US"/>
              </w:rPr>
              <w:t xml:space="preserve">5. Other responsibilities </w:t>
            </w:r>
          </w:p>
          <w:p w:rsidR="003C7DDD" w:rsidRPr="003C7DDD" w:rsidRDefault="003C7DDD" w:rsidP="003C7DDD">
            <w:pPr>
              <w:pStyle w:val="ListParagraph"/>
              <w:numPr>
                <w:ilvl w:val="0"/>
                <w:numId w:val="24"/>
              </w:numPr>
              <w:spacing w:after="0"/>
              <w:rPr>
                <w:rFonts w:asciiTheme="minorHAnsi" w:hAnsiTheme="minorHAnsi" w:cstheme="minorHAnsi"/>
                <w:szCs w:val="20"/>
              </w:rPr>
            </w:pPr>
            <w:r w:rsidRPr="003C7DDD">
              <w:rPr>
                <w:rFonts w:asciiTheme="minorHAnsi" w:hAnsiTheme="minorHAnsi" w:cstheme="minorHAnsi"/>
                <w:szCs w:val="20"/>
              </w:rPr>
              <w:t>Undertake mandatory training as required, including training in the IPS approach</w:t>
            </w:r>
          </w:p>
          <w:p w:rsidR="003C7DDD" w:rsidRPr="003C7DDD" w:rsidRDefault="003C7DDD" w:rsidP="003C7DDD">
            <w:pPr>
              <w:pStyle w:val="ListParagraph"/>
              <w:numPr>
                <w:ilvl w:val="0"/>
                <w:numId w:val="24"/>
              </w:numPr>
              <w:spacing w:after="0"/>
              <w:rPr>
                <w:rFonts w:asciiTheme="minorHAnsi" w:hAnsiTheme="minorHAnsi" w:cstheme="minorHAnsi"/>
                <w:szCs w:val="20"/>
              </w:rPr>
            </w:pPr>
            <w:r w:rsidRPr="003C7DDD">
              <w:rPr>
                <w:rFonts w:asciiTheme="minorHAnsi" w:hAnsiTheme="minorHAnsi" w:cstheme="minorHAnsi"/>
                <w:szCs w:val="20"/>
              </w:rPr>
              <w:t>Actively participate in own continuous professional development</w:t>
            </w:r>
          </w:p>
          <w:p w:rsidR="003C7DDD" w:rsidRPr="003C7DDD" w:rsidRDefault="003C7DDD" w:rsidP="003C7DDD">
            <w:pPr>
              <w:pStyle w:val="ListParagraph"/>
              <w:numPr>
                <w:ilvl w:val="0"/>
                <w:numId w:val="24"/>
              </w:numPr>
              <w:spacing w:after="0"/>
              <w:rPr>
                <w:rFonts w:asciiTheme="minorHAnsi" w:hAnsiTheme="minorHAnsi" w:cstheme="minorHAnsi"/>
                <w:szCs w:val="20"/>
              </w:rPr>
            </w:pPr>
            <w:r w:rsidRPr="003C7DDD">
              <w:rPr>
                <w:rFonts w:asciiTheme="minorHAnsi" w:hAnsiTheme="minorHAnsi" w:cstheme="minorHAnsi"/>
                <w:szCs w:val="20"/>
              </w:rPr>
              <w:t>Responsible for marketing and profiling the service for the team. This includes delivering the communications strategy, collecting employment recovery stories etc.</w:t>
            </w:r>
          </w:p>
          <w:p w:rsidR="003C7DDD" w:rsidRPr="003C7DDD" w:rsidRDefault="003C7DDD" w:rsidP="003C7DDD">
            <w:pPr>
              <w:pStyle w:val="ListParagraph"/>
              <w:numPr>
                <w:ilvl w:val="0"/>
                <w:numId w:val="24"/>
              </w:numPr>
              <w:tabs>
                <w:tab w:val="left" w:pos="426"/>
              </w:tabs>
              <w:spacing w:after="0"/>
              <w:jc w:val="both"/>
              <w:rPr>
                <w:rFonts w:asciiTheme="minorHAnsi" w:hAnsiTheme="minorHAnsi" w:cstheme="minorHAnsi"/>
                <w:szCs w:val="20"/>
              </w:rPr>
            </w:pPr>
            <w:r w:rsidRPr="003C7DDD">
              <w:rPr>
                <w:rFonts w:asciiTheme="minorHAnsi" w:hAnsiTheme="minorHAnsi" w:cstheme="minorHAnsi"/>
                <w:szCs w:val="20"/>
              </w:rPr>
              <w:t xml:space="preserve">Ensure that effective monitoring and evaluation systems are adhered to </w:t>
            </w:r>
          </w:p>
          <w:p w:rsidR="003C7DDD" w:rsidRPr="003C7DDD" w:rsidRDefault="003C7DDD" w:rsidP="003C7DDD">
            <w:pPr>
              <w:numPr>
                <w:ilvl w:val="0"/>
                <w:numId w:val="24"/>
              </w:numPr>
              <w:spacing w:line="276" w:lineRule="auto"/>
              <w:rPr>
                <w:rFonts w:asciiTheme="minorHAnsi" w:hAnsiTheme="minorHAnsi" w:cstheme="minorHAnsi"/>
                <w:szCs w:val="20"/>
              </w:rPr>
            </w:pPr>
            <w:r w:rsidRPr="003C7DDD">
              <w:rPr>
                <w:rFonts w:asciiTheme="minorHAnsi" w:hAnsiTheme="minorHAnsi" w:cstheme="minorHAnsi"/>
                <w:szCs w:val="20"/>
              </w:rPr>
              <w:t>Ensure that all relevant policies are implemented such as information governance, safeguarding etc.</w:t>
            </w:r>
          </w:p>
          <w:p w:rsidR="003C7DDD" w:rsidRPr="003C7DDD" w:rsidRDefault="003C7DDD" w:rsidP="003C7DDD">
            <w:pPr>
              <w:pStyle w:val="ListParagraph"/>
              <w:numPr>
                <w:ilvl w:val="0"/>
                <w:numId w:val="24"/>
              </w:numPr>
              <w:rPr>
                <w:rFonts w:asciiTheme="minorHAnsi" w:hAnsiTheme="minorHAnsi" w:cstheme="minorHAnsi"/>
                <w:szCs w:val="20"/>
              </w:rPr>
            </w:pPr>
            <w:r w:rsidRPr="003C7DDD">
              <w:rPr>
                <w:rFonts w:asciiTheme="minorHAnsi" w:hAnsiTheme="minorHAnsi" w:cstheme="minorHAnsi"/>
                <w:szCs w:val="20"/>
              </w:rPr>
              <w:t>To wo</w:t>
            </w:r>
            <w:r w:rsidR="003A24B9">
              <w:rPr>
                <w:rFonts w:asciiTheme="minorHAnsi" w:hAnsiTheme="minorHAnsi" w:cstheme="minorHAnsi"/>
                <w:szCs w:val="20"/>
              </w:rPr>
              <w:t>rk independently, reliably and</w:t>
            </w:r>
            <w:r w:rsidRPr="003C7DDD">
              <w:rPr>
                <w:rFonts w:asciiTheme="minorHAnsi" w:hAnsiTheme="minorHAnsi" w:cstheme="minorHAnsi"/>
                <w:szCs w:val="20"/>
              </w:rPr>
              <w:t xml:space="preserve"> consistently to</w:t>
            </w:r>
            <w:r w:rsidR="00F64FCE">
              <w:rPr>
                <w:rFonts w:asciiTheme="minorHAnsi" w:hAnsiTheme="minorHAnsi" w:cstheme="minorHAnsi"/>
                <w:szCs w:val="20"/>
              </w:rPr>
              <w:t xml:space="preserve"> deliver effective IPS practice</w:t>
            </w:r>
          </w:p>
          <w:p w:rsidR="00C96965" w:rsidRPr="00F64FCE" w:rsidRDefault="003C7DDD" w:rsidP="00C96965">
            <w:pPr>
              <w:pStyle w:val="ListParagraph"/>
              <w:numPr>
                <w:ilvl w:val="0"/>
                <w:numId w:val="24"/>
              </w:numPr>
              <w:rPr>
                <w:rFonts w:asciiTheme="minorHAnsi" w:hAnsiTheme="minorHAnsi" w:cstheme="minorHAnsi"/>
                <w:szCs w:val="20"/>
              </w:rPr>
            </w:pPr>
            <w:r w:rsidRPr="003C7DDD">
              <w:rPr>
                <w:rFonts w:asciiTheme="minorHAnsi" w:hAnsiTheme="minorHAnsi" w:cstheme="minorHAnsi"/>
                <w:szCs w:val="20"/>
              </w:rPr>
              <w:t>Manage feedback, comments and complaints</w:t>
            </w:r>
          </w:p>
        </w:tc>
      </w:tr>
      <w:tr w:rsidR="00C96965" w:rsidRPr="00F8109C" w:rsidTr="00F8109C">
        <w:tc>
          <w:tcPr>
            <w:tcW w:w="9498" w:type="dxa"/>
          </w:tcPr>
          <w:p w:rsidR="00C96965" w:rsidRPr="00F8109C" w:rsidRDefault="00C96965" w:rsidP="00C96965">
            <w:pPr>
              <w:autoSpaceDE w:val="0"/>
              <w:autoSpaceDN w:val="0"/>
              <w:adjustRightInd w:val="0"/>
              <w:rPr>
                <w:rFonts w:asciiTheme="minorHAnsi" w:eastAsia="TimesNewRomanPSMT" w:hAnsiTheme="minorHAnsi" w:cstheme="minorHAnsi"/>
                <w:b/>
                <w:bCs/>
              </w:rPr>
            </w:pPr>
          </w:p>
        </w:tc>
      </w:tr>
    </w:tbl>
    <w:p w:rsidR="00F8109C" w:rsidRPr="00F8109C" w:rsidRDefault="00F8109C" w:rsidP="00594A81">
      <w:pPr>
        <w:rPr>
          <w:rFonts w:asciiTheme="minorHAnsi" w:hAnsiTheme="minorHAnsi" w:cstheme="minorHAnsi"/>
        </w:rPr>
      </w:pPr>
    </w:p>
    <w:p w:rsidR="00594A81" w:rsidRPr="00F8109C" w:rsidRDefault="00594A81" w:rsidP="00594A81">
      <w:pPr>
        <w:rPr>
          <w:rFonts w:asciiTheme="minorHAnsi" w:hAnsiTheme="minorHAnsi" w:cstheme="minorHAnsi"/>
        </w:rPr>
      </w:pPr>
    </w:p>
    <w:tbl>
      <w:tblPr>
        <w:tblW w:w="9640"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1827A2" w:rsidRPr="00F8109C" w:rsidTr="00F8109C">
        <w:tc>
          <w:tcPr>
            <w:tcW w:w="9640" w:type="dxa"/>
          </w:tcPr>
          <w:p w:rsidR="001827A2" w:rsidRPr="00F8109C" w:rsidRDefault="00A640C7" w:rsidP="001827A2">
            <w:pPr>
              <w:autoSpaceDE w:val="0"/>
              <w:autoSpaceDN w:val="0"/>
              <w:adjustRightInd w:val="0"/>
              <w:rPr>
                <w:rFonts w:asciiTheme="minorHAnsi" w:eastAsia="TimesNewRomanPSMT" w:hAnsiTheme="minorHAnsi" w:cstheme="minorHAnsi"/>
                <w:b/>
                <w:bCs/>
              </w:rPr>
            </w:pPr>
            <w:r>
              <w:rPr>
                <w:rFonts w:asciiTheme="minorHAnsi" w:eastAsia="TimesNewRomanPSMT" w:hAnsiTheme="minorHAnsi" w:cstheme="minorHAnsi"/>
                <w:b/>
                <w:bCs/>
              </w:rPr>
              <w:t>6</w:t>
            </w:r>
            <w:r w:rsidR="001827A2" w:rsidRPr="00F8109C">
              <w:rPr>
                <w:rFonts w:asciiTheme="minorHAnsi" w:eastAsia="TimesNewRomanPSMT" w:hAnsiTheme="minorHAnsi" w:cstheme="minorHAnsi"/>
                <w:b/>
                <w:bCs/>
              </w:rPr>
              <w:t>. KEY RELATIONSHIPS(Internal and External)</w:t>
            </w:r>
          </w:p>
          <w:p w:rsidR="00394AD4" w:rsidRPr="00F8109C" w:rsidRDefault="00394AD4" w:rsidP="001827A2">
            <w:pPr>
              <w:autoSpaceDE w:val="0"/>
              <w:autoSpaceDN w:val="0"/>
              <w:adjustRightInd w:val="0"/>
              <w:rPr>
                <w:rFonts w:asciiTheme="minorHAnsi" w:eastAsia="TimesNewRomanPSMT" w:hAnsiTheme="minorHAnsi" w:cstheme="minorHAnsi"/>
                <w:b/>
                <w:bCs/>
              </w:rPr>
            </w:pPr>
          </w:p>
          <w:p w:rsidR="00394AD4" w:rsidRDefault="003C7DDD" w:rsidP="003C7DDD">
            <w:pPr>
              <w:rPr>
                <w:rFonts w:asciiTheme="minorHAnsi" w:eastAsia="TimesNewRomanPSMT" w:hAnsiTheme="minorHAnsi" w:cstheme="minorHAnsi"/>
              </w:rPr>
            </w:pPr>
            <w:r>
              <w:rPr>
                <w:rFonts w:asciiTheme="minorHAnsi" w:eastAsia="TimesNewRomanPSMT" w:hAnsiTheme="minorHAnsi" w:cstheme="minorHAnsi"/>
              </w:rPr>
              <w:t>Employment Specialists, Service M</w:t>
            </w:r>
            <w:r w:rsidR="009C23ED">
              <w:rPr>
                <w:rFonts w:asciiTheme="minorHAnsi" w:eastAsia="TimesNewRomanPSMT" w:hAnsiTheme="minorHAnsi" w:cstheme="minorHAnsi"/>
              </w:rPr>
              <w:t>anagers, Local A</w:t>
            </w:r>
            <w:r w:rsidRPr="003C7DDD">
              <w:rPr>
                <w:rFonts w:asciiTheme="minorHAnsi" w:eastAsia="TimesNewRomanPSMT" w:hAnsiTheme="minorHAnsi" w:cstheme="minorHAnsi"/>
              </w:rPr>
              <w:t>uthority commissioners, clinical teams, user groups, training and employment schemes, local colleges, local employers,</w:t>
            </w:r>
            <w:r w:rsidR="009C23ED">
              <w:rPr>
                <w:rFonts w:asciiTheme="minorHAnsi" w:eastAsia="TimesNewRomanPSMT" w:hAnsiTheme="minorHAnsi" w:cstheme="minorHAnsi"/>
              </w:rPr>
              <w:t xml:space="preserve"> DWP</w:t>
            </w:r>
            <w:r w:rsidRPr="003C7DDD">
              <w:rPr>
                <w:rFonts w:asciiTheme="minorHAnsi" w:eastAsia="TimesNewRomanPSMT" w:hAnsiTheme="minorHAnsi" w:cstheme="minorHAnsi"/>
              </w:rPr>
              <w:t xml:space="preserve"> and partner agencies (e.g. mental health, criminal justice, housing and homelessness).</w:t>
            </w:r>
          </w:p>
          <w:p w:rsidR="003C7DDD" w:rsidRPr="00F8109C" w:rsidRDefault="003C7DDD" w:rsidP="003C7DDD">
            <w:pPr>
              <w:rPr>
                <w:rFonts w:asciiTheme="minorHAnsi" w:eastAsia="TimesNewRomanPSMT" w:hAnsiTheme="minorHAnsi" w:cstheme="minorHAnsi"/>
              </w:rPr>
            </w:pPr>
          </w:p>
        </w:tc>
      </w:tr>
    </w:tbl>
    <w:p w:rsidR="00594A81" w:rsidRPr="00F8109C" w:rsidRDefault="00594A81" w:rsidP="00594A81">
      <w:pPr>
        <w:rPr>
          <w:rFonts w:asciiTheme="minorHAnsi" w:hAnsiTheme="minorHAnsi" w:cstheme="minorHAnsi"/>
        </w:rPr>
      </w:pPr>
    </w:p>
    <w:p w:rsidR="00C701C6" w:rsidRPr="00F8109C" w:rsidRDefault="00594A81" w:rsidP="00594A81">
      <w:pPr>
        <w:autoSpaceDE w:val="0"/>
        <w:autoSpaceDN w:val="0"/>
        <w:adjustRightInd w:val="0"/>
        <w:jc w:val="center"/>
        <w:rPr>
          <w:rFonts w:asciiTheme="minorHAnsi" w:eastAsia="TimesNewRomanPSMT" w:hAnsiTheme="minorHAnsi" w:cstheme="minorHAnsi"/>
          <w:b/>
          <w:bCs/>
        </w:rPr>
      </w:pPr>
      <w:r w:rsidRPr="00F8109C">
        <w:rPr>
          <w:rFonts w:asciiTheme="minorHAnsi" w:hAnsiTheme="minorHAnsi" w:cstheme="minorHAnsi"/>
        </w:rPr>
        <w:br w:type="page"/>
      </w:r>
    </w:p>
    <w:p w:rsidR="007C1DB3" w:rsidRDefault="007C1DB3" w:rsidP="00C701C6">
      <w:pPr>
        <w:autoSpaceDE w:val="0"/>
        <w:autoSpaceDN w:val="0"/>
        <w:adjustRightInd w:val="0"/>
        <w:jc w:val="center"/>
        <w:rPr>
          <w:rFonts w:asciiTheme="minorHAnsi" w:eastAsia="TimesNewRomanPSMT" w:hAnsiTheme="minorHAnsi" w:cstheme="minorHAnsi"/>
          <w:b/>
          <w:bCs/>
        </w:rPr>
      </w:pPr>
      <w:r w:rsidRPr="007C1DB3">
        <w:rPr>
          <w:rFonts w:asciiTheme="minorHAnsi" w:eastAsia="TimesNewRomanPSMT" w:hAnsiTheme="minorHAnsi" w:cstheme="minorHAnsi"/>
          <w:b/>
          <w:bCs/>
          <w:noProof/>
        </w:rPr>
        <w:lastRenderedPageBreak/>
        <w:drawing>
          <wp:anchor distT="0" distB="0" distL="114300" distR="114300" simplePos="0" relativeHeight="251665920" behindDoc="1" locked="0" layoutInCell="1" allowOverlap="1" wp14:anchorId="3CB17E34" wp14:editId="00436C75">
            <wp:simplePos x="0" y="0"/>
            <wp:positionH relativeFrom="page">
              <wp:posOffset>685800</wp:posOffset>
            </wp:positionH>
            <wp:positionV relativeFrom="paragraph">
              <wp:posOffset>-514350</wp:posOffset>
            </wp:positionV>
            <wp:extent cx="2247900" cy="655374"/>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655374"/>
                    </a:xfrm>
                    <a:prstGeom prst="rect">
                      <a:avLst/>
                    </a:prstGeom>
                  </pic:spPr>
                </pic:pic>
              </a:graphicData>
            </a:graphic>
            <wp14:sizeRelH relativeFrom="page">
              <wp14:pctWidth>0</wp14:pctWidth>
            </wp14:sizeRelH>
            <wp14:sizeRelV relativeFrom="page">
              <wp14:pctHeight>0</wp14:pctHeight>
            </wp14:sizeRelV>
          </wp:anchor>
        </w:drawing>
      </w:r>
    </w:p>
    <w:p w:rsidR="007C1DB3" w:rsidRDefault="007C1DB3" w:rsidP="00C701C6">
      <w:pPr>
        <w:autoSpaceDE w:val="0"/>
        <w:autoSpaceDN w:val="0"/>
        <w:adjustRightInd w:val="0"/>
        <w:jc w:val="center"/>
        <w:rPr>
          <w:rFonts w:asciiTheme="minorHAnsi" w:eastAsia="TimesNewRomanPSMT" w:hAnsiTheme="minorHAnsi" w:cstheme="minorHAnsi"/>
          <w:b/>
          <w:bCs/>
        </w:rPr>
      </w:pPr>
    </w:p>
    <w:p w:rsidR="007C1DB3" w:rsidRDefault="007C1DB3" w:rsidP="00C701C6">
      <w:pPr>
        <w:autoSpaceDE w:val="0"/>
        <w:autoSpaceDN w:val="0"/>
        <w:adjustRightInd w:val="0"/>
        <w:jc w:val="center"/>
        <w:rPr>
          <w:rFonts w:asciiTheme="minorHAnsi" w:eastAsia="TimesNewRomanPSMT" w:hAnsiTheme="minorHAnsi" w:cstheme="minorHAnsi"/>
          <w:b/>
          <w:bCs/>
        </w:rPr>
      </w:pPr>
    </w:p>
    <w:p w:rsidR="00C701C6" w:rsidRDefault="00C701C6" w:rsidP="00C701C6">
      <w:pPr>
        <w:autoSpaceDE w:val="0"/>
        <w:autoSpaceDN w:val="0"/>
        <w:adjustRightInd w:val="0"/>
        <w:jc w:val="center"/>
        <w:rPr>
          <w:rFonts w:asciiTheme="minorHAnsi" w:eastAsia="TimesNewRomanPSMT" w:hAnsiTheme="minorHAnsi" w:cstheme="minorHAnsi"/>
          <w:b/>
          <w:bCs/>
        </w:rPr>
      </w:pPr>
      <w:r w:rsidRPr="00F8109C">
        <w:rPr>
          <w:rFonts w:asciiTheme="minorHAnsi" w:eastAsia="TimesNewRomanPSMT" w:hAnsiTheme="minorHAnsi" w:cstheme="minorHAnsi"/>
          <w:b/>
          <w:bCs/>
        </w:rPr>
        <w:t>PERSON SPECIFICATION</w:t>
      </w:r>
    </w:p>
    <w:p w:rsidR="007C1DB3" w:rsidRPr="00F8109C" w:rsidRDefault="007C1DB3" w:rsidP="00C701C6">
      <w:pPr>
        <w:autoSpaceDE w:val="0"/>
        <w:autoSpaceDN w:val="0"/>
        <w:adjustRightInd w:val="0"/>
        <w:jc w:val="center"/>
        <w:rPr>
          <w:rFonts w:asciiTheme="minorHAnsi" w:eastAsia="TimesNewRomanPSMT"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6267"/>
      </w:tblGrid>
      <w:tr w:rsidR="00C701C6" w:rsidRPr="00F8109C" w:rsidTr="006E18CF">
        <w:tc>
          <w:tcPr>
            <w:tcW w:w="2641" w:type="dxa"/>
          </w:tcPr>
          <w:p w:rsidR="00C701C6" w:rsidRPr="00F8109C" w:rsidRDefault="00C701C6" w:rsidP="00594A81">
            <w:pPr>
              <w:autoSpaceDE w:val="0"/>
              <w:autoSpaceDN w:val="0"/>
              <w:adjustRightInd w:val="0"/>
              <w:rPr>
                <w:rFonts w:asciiTheme="minorHAnsi" w:eastAsia="TimesNewRomanPSMT" w:hAnsiTheme="minorHAnsi" w:cstheme="minorHAnsi"/>
              </w:rPr>
            </w:pPr>
          </w:p>
          <w:p w:rsidR="00C701C6" w:rsidRPr="00F8109C" w:rsidRDefault="00C701C6"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Job Title:</w:t>
            </w:r>
          </w:p>
        </w:tc>
        <w:tc>
          <w:tcPr>
            <w:tcW w:w="6267" w:type="dxa"/>
            <w:vAlign w:val="center"/>
          </w:tcPr>
          <w:p w:rsidR="00C701C6" w:rsidRPr="00F8109C" w:rsidRDefault="00C96965" w:rsidP="002D7E0C">
            <w:pPr>
              <w:autoSpaceDE w:val="0"/>
              <w:autoSpaceDN w:val="0"/>
              <w:adjustRightInd w:val="0"/>
              <w:rPr>
                <w:rFonts w:asciiTheme="minorHAnsi" w:eastAsia="TimesNewRomanPSMT" w:hAnsiTheme="minorHAnsi" w:cstheme="minorHAnsi"/>
                <w:b/>
                <w:bCs/>
              </w:rPr>
            </w:pPr>
            <w:r>
              <w:rPr>
                <w:rFonts w:asciiTheme="minorHAnsi" w:hAnsiTheme="minorHAnsi" w:cstheme="minorHAnsi"/>
                <w:b/>
              </w:rPr>
              <w:t xml:space="preserve">IPS </w:t>
            </w:r>
            <w:r w:rsidR="003C7DDD">
              <w:rPr>
                <w:rFonts w:asciiTheme="minorHAnsi" w:hAnsiTheme="minorHAnsi" w:cstheme="minorHAnsi"/>
                <w:b/>
              </w:rPr>
              <w:t xml:space="preserve">Senior </w:t>
            </w:r>
            <w:r>
              <w:rPr>
                <w:rFonts w:asciiTheme="minorHAnsi" w:hAnsiTheme="minorHAnsi" w:cstheme="minorHAnsi"/>
                <w:b/>
              </w:rPr>
              <w:t xml:space="preserve">Employment Specialist </w:t>
            </w:r>
          </w:p>
        </w:tc>
      </w:tr>
      <w:tr w:rsidR="00C701C6" w:rsidRPr="00F8109C" w:rsidTr="006E18CF">
        <w:tc>
          <w:tcPr>
            <w:tcW w:w="2641" w:type="dxa"/>
          </w:tcPr>
          <w:p w:rsidR="00C701C6" w:rsidRPr="00F8109C" w:rsidRDefault="00C701C6" w:rsidP="00594A81">
            <w:pPr>
              <w:autoSpaceDE w:val="0"/>
              <w:autoSpaceDN w:val="0"/>
              <w:adjustRightInd w:val="0"/>
              <w:rPr>
                <w:rFonts w:asciiTheme="minorHAnsi" w:eastAsia="TimesNewRomanPSMT" w:hAnsiTheme="minorHAnsi" w:cstheme="minorHAnsi"/>
              </w:rPr>
            </w:pPr>
          </w:p>
          <w:p w:rsidR="00C701C6" w:rsidRPr="00F8109C" w:rsidRDefault="00C701C6"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Service</w:t>
            </w:r>
          </w:p>
        </w:tc>
        <w:tc>
          <w:tcPr>
            <w:tcW w:w="6267" w:type="dxa"/>
            <w:vAlign w:val="center"/>
          </w:tcPr>
          <w:p w:rsidR="00C701C6" w:rsidRPr="00F8109C" w:rsidRDefault="00C701C6" w:rsidP="00594A81">
            <w:pPr>
              <w:autoSpaceDE w:val="0"/>
              <w:autoSpaceDN w:val="0"/>
              <w:adjustRightInd w:val="0"/>
              <w:rPr>
                <w:rFonts w:asciiTheme="minorHAnsi" w:eastAsia="TimesNewRomanPSMT" w:hAnsiTheme="minorHAnsi" w:cstheme="minorHAnsi"/>
                <w:b/>
              </w:rPr>
            </w:pPr>
          </w:p>
          <w:p w:rsidR="00C701C6" w:rsidRPr="00F8109C" w:rsidRDefault="00C96965" w:rsidP="002D7E0C">
            <w:pPr>
              <w:autoSpaceDE w:val="0"/>
              <w:autoSpaceDN w:val="0"/>
              <w:adjustRightInd w:val="0"/>
              <w:rPr>
                <w:rFonts w:asciiTheme="minorHAnsi" w:eastAsia="TimesNewRomanPSMT" w:hAnsiTheme="minorHAnsi" w:cstheme="minorHAnsi"/>
                <w:b/>
                <w:bCs/>
              </w:rPr>
            </w:pPr>
            <w:r>
              <w:rPr>
                <w:rFonts w:asciiTheme="minorHAnsi" w:hAnsiTheme="minorHAnsi" w:cstheme="minorHAnsi"/>
                <w:b/>
              </w:rPr>
              <w:t>IPS</w:t>
            </w:r>
          </w:p>
        </w:tc>
      </w:tr>
      <w:tr w:rsidR="00C701C6" w:rsidRPr="00F8109C" w:rsidTr="006E18CF">
        <w:tc>
          <w:tcPr>
            <w:tcW w:w="2641" w:type="dxa"/>
          </w:tcPr>
          <w:p w:rsidR="00C701C6" w:rsidRPr="00F8109C" w:rsidRDefault="00C701C6" w:rsidP="00594A81">
            <w:pPr>
              <w:autoSpaceDE w:val="0"/>
              <w:autoSpaceDN w:val="0"/>
              <w:adjustRightInd w:val="0"/>
              <w:rPr>
                <w:rFonts w:asciiTheme="minorHAnsi" w:eastAsia="TimesNewRomanPSMT" w:hAnsiTheme="minorHAnsi" w:cstheme="minorHAnsi"/>
              </w:rPr>
            </w:pPr>
          </w:p>
          <w:p w:rsidR="00C701C6" w:rsidRPr="00F8109C" w:rsidRDefault="00C701C6"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Service Group:</w:t>
            </w:r>
          </w:p>
          <w:p w:rsidR="00C701C6" w:rsidRPr="00F8109C" w:rsidRDefault="00C701C6" w:rsidP="00594A81">
            <w:pPr>
              <w:autoSpaceDE w:val="0"/>
              <w:autoSpaceDN w:val="0"/>
              <w:adjustRightInd w:val="0"/>
              <w:rPr>
                <w:rFonts w:asciiTheme="minorHAnsi" w:eastAsia="TimesNewRomanPSMT" w:hAnsiTheme="minorHAnsi" w:cstheme="minorHAnsi"/>
              </w:rPr>
            </w:pPr>
          </w:p>
        </w:tc>
        <w:tc>
          <w:tcPr>
            <w:tcW w:w="6267" w:type="dxa"/>
            <w:vAlign w:val="center"/>
          </w:tcPr>
          <w:p w:rsidR="00C701C6" w:rsidRPr="00F8109C" w:rsidRDefault="00E06C3C" w:rsidP="002D7E0C">
            <w:pPr>
              <w:autoSpaceDE w:val="0"/>
              <w:autoSpaceDN w:val="0"/>
              <w:adjustRightInd w:val="0"/>
              <w:rPr>
                <w:rFonts w:asciiTheme="minorHAnsi" w:eastAsia="TimesNewRomanPSMT" w:hAnsiTheme="minorHAnsi" w:cstheme="minorHAnsi"/>
                <w:b/>
                <w:bCs/>
              </w:rPr>
            </w:pPr>
            <w:r w:rsidRPr="00F8109C">
              <w:rPr>
                <w:rFonts w:asciiTheme="minorHAnsi" w:hAnsiTheme="minorHAnsi" w:cstheme="minorHAnsi"/>
                <w:b/>
              </w:rPr>
              <w:t xml:space="preserve">Employment and Skills </w:t>
            </w:r>
          </w:p>
        </w:tc>
      </w:tr>
      <w:tr w:rsidR="00381BF4" w:rsidRPr="00F8109C" w:rsidTr="006E18CF">
        <w:tc>
          <w:tcPr>
            <w:tcW w:w="2641" w:type="dxa"/>
          </w:tcPr>
          <w:p w:rsidR="00381BF4" w:rsidRPr="00F8109C" w:rsidRDefault="00381BF4" w:rsidP="00594A81">
            <w:pPr>
              <w:autoSpaceDE w:val="0"/>
              <w:autoSpaceDN w:val="0"/>
              <w:adjustRightInd w:val="0"/>
              <w:rPr>
                <w:rFonts w:asciiTheme="minorHAnsi" w:eastAsia="TimesNewRomanPSMT" w:hAnsiTheme="minorHAnsi" w:cstheme="minorHAnsi"/>
              </w:rPr>
            </w:pPr>
            <w:r w:rsidRPr="00F8109C">
              <w:rPr>
                <w:rFonts w:asciiTheme="minorHAnsi" w:eastAsia="TimesNewRomanPSMT" w:hAnsiTheme="minorHAnsi" w:cstheme="minorHAnsi"/>
              </w:rPr>
              <w:t>Date completed</w:t>
            </w:r>
          </w:p>
        </w:tc>
        <w:tc>
          <w:tcPr>
            <w:tcW w:w="6267" w:type="dxa"/>
            <w:vAlign w:val="center"/>
          </w:tcPr>
          <w:p w:rsidR="00E04824" w:rsidRDefault="006E18CF" w:rsidP="007C1DB3">
            <w:pPr>
              <w:autoSpaceDE w:val="0"/>
              <w:autoSpaceDN w:val="0"/>
              <w:adjustRightInd w:val="0"/>
              <w:rPr>
                <w:rFonts w:asciiTheme="minorHAnsi" w:eastAsia="TimesNewRomanPSMT" w:hAnsiTheme="minorHAnsi" w:cstheme="minorHAnsi"/>
                <w:b/>
                <w:bCs/>
              </w:rPr>
            </w:pPr>
            <w:r>
              <w:rPr>
                <w:rFonts w:asciiTheme="minorHAnsi" w:eastAsia="TimesNewRomanPSMT" w:hAnsiTheme="minorHAnsi" w:cstheme="minorHAnsi"/>
                <w:b/>
                <w:bCs/>
              </w:rPr>
              <w:t>03/08</w:t>
            </w:r>
            <w:r w:rsidR="00C96965">
              <w:rPr>
                <w:rFonts w:asciiTheme="minorHAnsi" w:eastAsia="TimesNewRomanPSMT" w:hAnsiTheme="minorHAnsi" w:cstheme="minorHAnsi"/>
                <w:b/>
                <w:bCs/>
              </w:rPr>
              <w:t>/21</w:t>
            </w:r>
          </w:p>
          <w:p w:rsidR="006E18CF" w:rsidRPr="00F8109C" w:rsidRDefault="006E18CF" w:rsidP="007C1DB3">
            <w:pPr>
              <w:autoSpaceDE w:val="0"/>
              <w:autoSpaceDN w:val="0"/>
              <w:adjustRightInd w:val="0"/>
              <w:rPr>
                <w:rFonts w:asciiTheme="minorHAnsi" w:eastAsia="TimesNewRomanPSMT" w:hAnsiTheme="minorHAnsi" w:cstheme="minorHAnsi"/>
                <w:b/>
                <w:bCs/>
              </w:rPr>
            </w:pPr>
          </w:p>
        </w:tc>
      </w:tr>
    </w:tbl>
    <w:p w:rsidR="00C701C6" w:rsidRPr="00F8109C" w:rsidRDefault="00C701C6" w:rsidP="00C36D47">
      <w:pPr>
        <w:rPr>
          <w:rFonts w:asciiTheme="minorHAnsi" w:hAnsiTheme="minorHAnsi" w:cstheme="minorHAnsi"/>
          <w:b/>
        </w:rPr>
      </w:pPr>
      <w:r w:rsidRPr="00F8109C">
        <w:rPr>
          <w:rFonts w:asciiTheme="minorHAnsi" w:hAnsiTheme="minorHAnsi" w:cstheme="minorHAnsi"/>
          <w:b/>
        </w:rPr>
        <w:tab/>
      </w:r>
      <w:r w:rsidRPr="00F8109C">
        <w:rPr>
          <w:rFonts w:asciiTheme="minorHAnsi" w:hAnsiTheme="minorHAnsi" w:cstheme="minorHAnsi"/>
          <w:b/>
        </w:rPr>
        <w:tab/>
      </w:r>
      <w:r w:rsidRPr="00F8109C">
        <w:rPr>
          <w:rFonts w:asciiTheme="minorHAnsi" w:hAnsiTheme="minorHAnsi" w:cstheme="minorHAnsi"/>
          <w:b/>
        </w:rPr>
        <w:tab/>
      </w:r>
    </w:p>
    <w:p w:rsidR="00C701C6" w:rsidRPr="00F8109C" w:rsidRDefault="00C701C6" w:rsidP="00C701C6">
      <w:pPr>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387"/>
        <w:gridCol w:w="1984"/>
      </w:tblGrid>
      <w:tr w:rsidR="00143BAD" w:rsidRPr="00F8109C" w:rsidTr="00143BAD">
        <w:tc>
          <w:tcPr>
            <w:tcW w:w="1696" w:type="dxa"/>
          </w:tcPr>
          <w:p w:rsidR="00143BAD" w:rsidRPr="00F8109C" w:rsidRDefault="00143BAD" w:rsidP="009555CA">
            <w:pPr>
              <w:jc w:val="center"/>
              <w:rPr>
                <w:rFonts w:asciiTheme="minorHAnsi" w:hAnsiTheme="minorHAnsi" w:cstheme="minorHAnsi"/>
                <w:b/>
              </w:rPr>
            </w:pPr>
            <w:r w:rsidRPr="00F8109C">
              <w:rPr>
                <w:rFonts w:asciiTheme="minorHAnsi" w:hAnsiTheme="minorHAnsi" w:cstheme="minorHAnsi"/>
                <w:b/>
              </w:rPr>
              <w:t>Factors</w:t>
            </w:r>
          </w:p>
        </w:tc>
        <w:tc>
          <w:tcPr>
            <w:tcW w:w="5387" w:type="dxa"/>
          </w:tcPr>
          <w:p w:rsidR="00143BAD" w:rsidRPr="00F8109C" w:rsidRDefault="00143BAD" w:rsidP="009555CA">
            <w:pPr>
              <w:jc w:val="center"/>
              <w:rPr>
                <w:rFonts w:asciiTheme="minorHAnsi" w:hAnsiTheme="minorHAnsi" w:cstheme="minorHAnsi"/>
                <w:b/>
              </w:rPr>
            </w:pPr>
            <w:r w:rsidRPr="00F8109C">
              <w:rPr>
                <w:rFonts w:asciiTheme="minorHAnsi" w:hAnsiTheme="minorHAnsi" w:cstheme="minorHAnsi"/>
                <w:b/>
              </w:rPr>
              <w:t>Competence level required</w:t>
            </w:r>
          </w:p>
        </w:tc>
        <w:tc>
          <w:tcPr>
            <w:tcW w:w="1984" w:type="dxa"/>
          </w:tcPr>
          <w:p w:rsidR="00143BAD" w:rsidRPr="00F8109C" w:rsidRDefault="00143BAD" w:rsidP="009555CA">
            <w:pPr>
              <w:jc w:val="center"/>
              <w:rPr>
                <w:rFonts w:asciiTheme="minorHAnsi" w:hAnsiTheme="minorHAnsi" w:cstheme="minorHAnsi"/>
                <w:b/>
              </w:rPr>
            </w:pPr>
            <w:r w:rsidRPr="00F8109C">
              <w:rPr>
                <w:rFonts w:asciiTheme="minorHAnsi" w:hAnsiTheme="minorHAnsi" w:cstheme="minorHAnsi"/>
                <w:b/>
              </w:rPr>
              <w:t>Essential/Desirable</w:t>
            </w:r>
          </w:p>
        </w:tc>
      </w:tr>
      <w:tr w:rsidR="00143BAD" w:rsidRPr="00F8109C" w:rsidTr="00F456E2">
        <w:tc>
          <w:tcPr>
            <w:tcW w:w="1696" w:type="dxa"/>
            <w:vMerge w:val="restart"/>
            <w:vAlign w:val="center"/>
          </w:tcPr>
          <w:p w:rsidR="00143BAD" w:rsidRPr="00F8109C" w:rsidRDefault="00143BAD" w:rsidP="00F456E2">
            <w:pPr>
              <w:jc w:val="center"/>
              <w:rPr>
                <w:rFonts w:asciiTheme="minorHAnsi" w:hAnsiTheme="minorHAnsi" w:cstheme="minorHAnsi"/>
                <w:b/>
              </w:rPr>
            </w:pPr>
            <w:r>
              <w:rPr>
                <w:rFonts w:asciiTheme="minorHAnsi" w:hAnsiTheme="minorHAnsi" w:cstheme="minorHAnsi"/>
                <w:b/>
              </w:rPr>
              <w:t>Qualifications</w:t>
            </w:r>
          </w:p>
          <w:p w:rsidR="00143BAD" w:rsidRPr="00F8109C" w:rsidRDefault="00143BAD" w:rsidP="00F456E2">
            <w:pPr>
              <w:jc w:val="center"/>
              <w:rPr>
                <w:rFonts w:asciiTheme="minorHAnsi" w:hAnsiTheme="minorHAnsi" w:cstheme="minorHAnsi"/>
                <w:b/>
              </w:rPr>
            </w:pPr>
          </w:p>
        </w:tc>
        <w:tc>
          <w:tcPr>
            <w:tcW w:w="5387" w:type="dxa"/>
          </w:tcPr>
          <w:p w:rsidR="00143BAD" w:rsidRPr="00C96965" w:rsidRDefault="00143BAD" w:rsidP="009555CA">
            <w:pPr>
              <w:rPr>
                <w:rFonts w:asciiTheme="minorHAnsi" w:hAnsiTheme="minorHAnsi" w:cstheme="minorHAnsi"/>
                <w:color w:val="FF0000"/>
                <w:szCs w:val="20"/>
              </w:rPr>
            </w:pPr>
            <w:r w:rsidRPr="00C96965">
              <w:rPr>
                <w:rFonts w:asciiTheme="minorHAnsi" w:hAnsiTheme="minorHAnsi" w:cstheme="minorHAnsi"/>
                <w:szCs w:val="20"/>
              </w:rPr>
              <w:t xml:space="preserve">Educated to a degree level </w:t>
            </w:r>
            <w:r w:rsidRPr="00C96965">
              <w:rPr>
                <w:rFonts w:asciiTheme="minorHAnsi" w:hAnsiTheme="minorHAnsi" w:cstheme="minorHAnsi"/>
                <w:b/>
                <w:bCs/>
                <w:szCs w:val="20"/>
              </w:rPr>
              <w:t>or</w:t>
            </w:r>
            <w:r w:rsidRPr="00C96965">
              <w:rPr>
                <w:rFonts w:asciiTheme="minorHAnsi" w:hAnsiTheme="minorHAnsi" w:cstheme="minorHAnsi"/>
                <w:szCs w:val="20"/>
              </w:rPr>
              <w:t xml:space="preserve"> equivalent experience</w:t>
            </w:r>
          </w:p>
        </w:tc>
        <w:tc>
          <w:tcPr>
            <w:tcW w:w="1984" w:type="dxa"/>
          </w:tcPr>
          <w:p w:rsidR="00143BAD" w:rsidRPr="00F8109C" w:rsidRDefault="00F456E2" w:rsidP="009555CA">
            <w:pPr>
              <w:jc w:val="center"/>
              <w:rPr>
                <w:rFonts w:asciiTheme="minorHAnsi" w:hAnsiTheme="minorHAnsi" w:cstheme="minorHAnsi"/>
              </w:rPr>
            </w:pPr>
            <w:r>
              <w:rPr>
                <w:rFonts w:asciiTheme="minorHAnsi" w:hAnsiTheme="minorHAnsi" w:cstheme="minorHAnsi"/>
              </w:rPr>
              <w:t xml:space="preserve">Essential </w:t>
            </w:r>
          </w:p>
        </w:tc>
      </w:tr>
      <w:tr w:rsidR="00F456E2" w:rsidRPr="00F8109C" w:rsidTr="00F456E2">
        <w:tc>
          <w:tcPr>
            <w:tcW w:w="1696" w:type="dxa"/>
            <w:vMerge/>
          </w:tcPr>
          <w:p w:rsidR="00F456E2" w:rsidRPr="00F8109C" w:rsidRDefault="00F456E2" w:rsidP="00C96965">
            <w:pPr>
              <w:rPr>
                <w:rFonts w:asciiTheme="minorHAnsi" w:hAnsiTheme="minorHAnsi" w:cstheme="minorHAnsi"/>
                <w:b/>
              </w:rPr>
            </w:pPr>
          </w:p>
        </w:tc>
        <w:tc>
          <w:tcPr>
            <w:tcW w:w="5387" w:type="dxa"/>
          </w:tcPr>
          <w:p w:rsidR="00F456E2" w:rsidRPr="00C96965" w:rsidRDefault="00F456E2" w:rsidP="00C96965">
            <w:pPr>
              <w:rPr>
                <w:rFonts w:asciiTheme="minorHAnsi" w:hAnsiTheme="minorHAnsi" w:cstheme="minorHAnsi"/>
                <w:szCs w:val="20"/>
              </w:rPr>
            </w:pPr>
            <w:r w:rsidRPr="00C96965">
              <w:rPr>
                <w:rFonts w:asciiTheme="minorHAnsi" w:hAnsiTheme="minorHAnsi" w:cstheme="minorHAnsi"/>
                <w:szCs w:val="20"/>
              </w:rPr>
              <w:t>Trained in IPS approach</w:t>
            </w:r>
          </w:p>
        </w:tc>
        <w:tc>
          <w:tcPr>
            <w:tcW w:w="1984" w:type="dxa"/>
            <w:vMerge w:val="restart"/>
            <w:vAlign w:val="center"/>
          </w:tcPr>
          <w:p w:rsidR="00F456E2" w:rsidRPr="00F8109C" w:rsidRDefault="00F456E2" w:rsidP="00F456E2">
            <w:pPr>
              <w:jc w:val="center"/>
              <w:rPr>
                <w:rFonts w:asciiTheme="minorHAnsi" w:hAnsiTheme="minorHAnsi" w:cstheme="minorHAnsi"/>
              </w:rPr>
            </w:pPr>
            <w:r>
              <w:rPr>
                <w:rFonts w:asciiTheme="minorHAnsi" w:hAnsiTheme="minorHAnsi" w:cstheme="minorHAnsi"/>
              </w:rPr>
              <w:t>Desirable</w:t>
            </w:r>
          </w:p>
          <w:p w:rsidR="00F456E2" w:rsidRPr="00F8109C" w:rsidRDefault="00F456E2" w:rsidP="00F456E2">
            <w:pPr>
              <w:jc w:val="center"/>
              <w:rPr>
                <w:rFonts w:asciiTheme="minorHAnsi" w:hAnsiTheme="minorHAnsi" w:cstheme="minorHAnsi"/>
              </w:rPr>
            </w:pPr>
          </w:p>
        </w:tc>
      </w:tr>
      <w:tr w:rsidR="00F456E2" w:rsidRPr="00F8109C" w:rsidTr="00143BAD">
        <w:tc>
          <w:tcPr>
            <w:tcW w:w="1696" w:type="dxa"/>
            <w:vMerge/>
          </w:tcPr>
          <w:p w:rsidR="00F456E2" w:rsidRPr="00F8109C" w:rsidRDefault="00F456E2" w:rsidP="00C96965">
            <w:pPr>
              <w:rPr>
                <w:rFonts w:asciiTheme="minorHAnsi" w:hAnsiTheme="minorHAnsi" w:cstheme="minorHAnsi"/>
                <w:b/>
              </w:rPr>
            </w:pPr>
          </w:p>
        </w:tc>
        <w:tc>
          <w:tcPr>
            <w:tcW w:w="5387" w:type="dxa"/>
          </w:tcPr>
          <w:p w:rsidR="00F456E2" w:rsidRPr="00C96965" w:rsidRDefault="00F456E2" w:rsidP="00C96965">
            <w:pPr>
              <w:rPr>
                <w:rFonts w:asciiTheme="minorHAnsi" w:hAnsiTheme="minorHAnsi" w:cstheme="minorHAnsi"/>
                <w:szCs w:val="20"/>
              </w:rPr>
            </w:pPr>
            <w:r w:rsidRPr="00C96965">
              <w:rPr>
                <w:rFonts w:asciiTheme="minorHAnsi" w:hAnsiTheme="minorHAnsi" w:cstheme="minorHAnsi"/>
                <w:szCs w:val="20"/>
              </w:rPr>
              <w:t>Level 3 Diploma in Employability Services Sector Qualification</w:t>
            </w:r>
          </w:p>
        </w:tc>
        <w:tc>
          <w:tcPr>
            <w:tcW w:w="1984" w:type="dxa"/>
            <w:vMerge/>
          </w:tcPr>
          <w:p w:rsidR="00F456E2" w:rsidRPr="00F8109C" w:rsidRDefault="00F456E2" w:rsidP="00C96965">
            <w:pPr>
              <w:jc w:val="center"/>
              <w:rPr>
                <w:rFonts w:asciiTheme="minorHAnsi" w:hAnsiTheme="minorHAnsi" w:cstheme="minorHAnsi"/>
              </w:rPr>
            </w:pPr>
          </w:p>
        </w:tc>
      </w:tr>
      <w:tr w:rsidR="00F456E2" w:rsidRPr="00F8109C" w:rsidTr="00143BAD">
        <w:tc>
          <w:tcPr>
            <w:tcW w:w="1696" w:type="dxa"/>
            <w:vMerge/>
          </w:tcPr>
          <w:p w:rsidR="00F456E2" w:rsidRPr="00F8109C" w:rsidRDefault="00F456E2" w:rsidP="00C96965">
            <w:pPr>
              <w:rPr>
                <w:rFonts w:asciiTheme="minorHAnsi" w:hAnsiTheme="minorHAnsi" w:cstheme="minorHAnsi"/>
                <w:b/>
              </w:rPr>
            </w:pPr>
          </w:p>
        </w:tc>
        <w:tc>
          <w:tcPr>
            <w:tcW w:w="5387" w:type="dxa"/>
          </w:tcPr>
          <w:p w:rsidR="00F456E2" w:rsidRPr="00C96965" w:rsidRDefault="00F456E2" w:rsidP="00C96965">
            <w:pPr>
              <w:rPr>
                <w:rFonts w:asciiTheme="minorHAnsi" w:hAnsiTheme="minorHAnsi" w:cstheme="minorHAnsi"/>
              </w:rPr>
            </w:pPr>
            <w:r w:rsidRPr="00C96965">
              <w:rPr>
                <w:rFonts w:asciiTheme="minorHAnsi" w:hAnsiTheme="minorHAnsi" w:cstheme="minorHAnsi"/>
                <w:szCs w:val="20"/>
              </w:rPr>
              <w:t>QCF in Advice &amp; Guidance (Level 3)</w:t>
            </w:r>
          </w:p>
        </w:tc>
        <w:tc>
          <w:tcPr>
            <w:tcW w:w="1984" w:type="dxa"/>
            <w:vMerge/>
          </w:tcPr>
          <w:p w:rsidR="00F456E2" w:rsidRPr="00F8109C" w:rsidRDefault="00F456E2" w:rsidP="00C96965">
            <w:pPr>
              <w:jc w:val="center"/>
              <w:rPr>
                <w:rFonts w:asciiTheme="minorHAnsi" w:hAnsiTheme="minorHAnsi" w:cstheme="minorHAnsi"/>
              </w:rPr>
            </w:pPr>
          </w:p>
        </w:tc>
      </w:tr>
      <w:tr w:rsidR="00D27866" w:rsidRPr="00F8109C" w:rsidTr="00F456E2">
        <w:tc>
          <w:tcPr>
            <w:tcW w:w="1696" w:type="dxa"/>
            <w:vMerge w:val="restart"/>
            <w:vAlign w:val="center"/>
          </w:tcPr>
          <w:p w:rsidR="00D27866" w:rsidRPr="00F8109C" w:rsidRDefault="00D27866" w:rsidP="00143BAD">
            <w:pPr>
              <w:jc w:val="center"/>
              <w:rPr>
                <w:rFonts w:asciiTheme="minorHAnsi" w:hAnsiTheme="minorHAnsi" w:cstheme="minorHAnsi"/>
                <w:b/>
              </w:rPr>
            </w:pPr>
            <w:r>
              <w:rPr>
                <w:rFonts w:asciiTheme="minorHAnsi" w:hAnsiTheme="minorHAnsi" w:cstheme="minorHAnsi"/>
                <w:b/>
              </w:rPr>
              <w:t>Experience</w:t>
            </w:r>
          </w:p>
        </w:tc>
        <w:tc>
          <w:tcPr>
            <w:tcW w:w="5387" w:type="dxa"/>
          </w:tcPr>
          <w:p w:rsidR="00D27866" w:rsidRPr="00F54B9B" w:rsidRDefault="00C02D20" w:rsidP="003C7DDD">
            <w:pPr>
              <w:rPr>
                <w:rFonts w:asciiTheme="minorHAnsi" w:hAnsiTheme="minorHAnsi" w:cstheme="minorHAnsi"/>
                <w:szCs w:val="20"/>
              </w:rPr>
            </w:pPr>
            <w:r>
              <w:rPr>
                <w:rFonts w:asciiTheme="minorHAnsi" w:hAnsiTheme="minorHAnsi" w:cstheme="minorHAnsi"/>
                <w:szCs w:val="20"/>
              </w:rPr>
              <w:t>E</w:t>
            </w:r>
            <w:r w:rsidRPr="00C02D20">
              <w:rPr>
                <w:rFonts w:asciiTheme="minorHAnsi" w:hAnsiTheme="minorHAnsi" w:cstheme="minorHAnsi"/>
                <w:szCs w:val="20"/>
              </w:rPr>
              <w:t xml:space="preserve">xperience of working </w:t>
            </w:r>
            <w:r>
              <w:rPr>
                <w:rFonts w:asciiTheme="minorHAnsi" w:hAnsiTheme="minorHAnsi" w:cstheme="minorHAnsi"/>
                <w:szCs w:val="20"/>
              </w:rPr>
              <w:t xml:space="preserve">with people with substance use, </w:t>
            </w:r>
            <w:r w:rsidRPr="00C02D20">
              <w:rPr>
                <w:rFonts w:asciiTheme="minorHAnsi" w:hAnsiTheme="minorHAnsi" w:cstheme="minorHAnsi"/>
                <w:szCs w:val="20"/>
              </w:rPr>
              <w:t>mental health support needs, or a similar group within health, social services or the voluntary sector</w:t>
            </w:r>
          </w:p>
        </w:tc>
        <w:tc>
          <w:tcPr>
            <w:tcW w:w="1984" w:type="dxa"/>
            <w:vMerge w:val="restart"/>
            <w:vAlign w:val="center"/>
          </w:tcPr>
          <w:p w:rsidR="00D27866" w:rsidRDefault="00D27866" w:rsidP="00F456E2">
            <w:pPr>
              <w:jc w:val="center"/>
              <w:rPr>
                <w:rFonts w:asciiTheme="minorHAnsi" w:hAnsiTheme="minorHAnsi" w:cstheme="minorHAnsi"/>
              </w:rPr>
            </w:pPr>
            <w:r>
              <w:rPr>
                <w:rFonts w:asciiTheme="minorHAnsi" w:hAnsiTheme="minorHAnsi" w:cstheme="minorHAnsi"/>
              </w:rPr>
              <w:t>Essential</w:t>
            </w:r>
          </w:p>
          <w:p w:rsidR="00D27866" w:rsidRDefault="00D27866" w:rsidP="00F456E2">
            <w:pPr>
              <w:jc w:val="center"/>
              <w:rPr>
                <w:rFonts w:asciiTheme="minorHAnsi" w:hAnsiTheme="minorHAnsi" w:cstheme="minorHAnsi"/>
              </w:rPr>
            </w:pPr>
          </w:p>
          <w:p w:rsidR="00D27866" w:rsidRDefault="00D27866" w:rsidP="00F456E2">
            <w:pPr>
              <w:jc w:val="center"/>
              <w:rPr>
                <w:rFonts w:asciiTheme="minorHAnsi" w:hAnsiTheme="minorHAnsi" w:cstheme="minorHAnsi"/>
              </w:rPr>
            </w:pPr>
          </w:p>
          <w:p w:rsidR="00D27866" w:rsidRDefault="00D27866" w:rsidP="003C7DDD">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3C7DDD" w:rsidRDefault="00D27866" w:rsidP="00F54B9B">
            <w:pPr>
              <w:rPr>
                <w:rFonts w:asciiTheme="minorHAnsi" w:hAnsiTheme="minorHAnsi" w:cstheme="minorHAnsi"/>
                <w:szCs w:val="20"/>
              </w:rPr>
            </w:pPr>
            <w:r w:rsidRPr="003C7DDD">
              <w:rPr>
                <w:rFonts w:asciiTheme="minorHAnsi" w:hAnsiTheme="minorHAnsi" w:cstheme="minorHAnsi"/>
                <w:szCs w:val="20"/>
              </w:rPr>
              <w:t>Proven experience of meeting and exceeding outcomes and targets</w:t>
            </w:r>
          </w:p>
        </w:tc>
        <w:tc>
          <w:tcPr>
            <w:tcW w:w="1984" w:type="dxa"/>
            <w:vMerge/>
          </w:tcPr>
          <w:p w:rsidR="00D27866" w:rsidRDefault="00D27866" w:rsidP="003C7DDD">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3C7DDD" w:rsidRDefault="00D27866" w:rsidP="00C96965">
            <w:pPr>
              <w:rPr>
                <w:rFonts w:asciiTheme="minorHAnsi" w:hAnsiTheme="minorHAnsi" w:cstheme="minorHAnsi"/>
                <w:szCs w:val="20"/>
              </w:rPr>
            </w:pPr>
            <w:r w:rsidRPr="003C7DDD">
              <w:rPr>
                <w:rFonts w:asciiTheme="minorHAnsi" w:hAnsiTheme="minorHAnsi" w:cstheme="minorHAnsi"/>
                <w:szCs w:val="20"/>
              </w:rPr>
              <w:t>Strong networking abilities</w:t>
            </w:r>
          </w:p>
        </w:tc>
        <w:tc>
          <w:tcPr>
            <w:tcW w:w="1984" w:type="dxa"/>
            <w:vMerge/>
          </w:tcPr>
          <w:p w:rsidR="00D27866" w:rsidRDefault="00D27866" w:rsidP="003C7DDD">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3C7DDD" w:rsidRDefault="00D27866" w:rsidP="00C96965">
            <w:pPr>
              <w:rPr>
                <w:rFonts w:asciiTheme="minorHAnsi" w:hAnsiTheme="minorHAnsi" w:cstheme="minorHAnsi"/>
                <w:szCs w:val="20"/>
              </w:rPr>
            </w:pPr>
            <w:r w:rsidRPr="003C7DDD">
              <w:rPr>
                <w:rFonts w:asciiTheme="minorHAnsi" w:hAnsiTheme="minorHAnsi" w:cstheme="minorHAnsi"/>
                <w:szCs w:val="20"/>
              </w:rPr>
              <w:t>Experience of managing multiple tasks at any one time</w:t>
            </w:r>
          </w:p>
        </w:tc>
        <w:tc>
          <w:tcPr>
            <w:tcW w:w="1984" w:type="dxa"/>
            <w:vMerge/>
          </w:tcPr>
          <w:p w:rsidR="00D27866" w:rsidRDefault="00D27866" w:rsidP="003C7DDD">
            <w:pPr>
              <w:jc w:val="center"/>
              <w:rPr>
                <w:rFonts w:asciiTheme="minorHAnsi" w:hAnsiTheme="minorHAnsi" w:cstheme="minorHAnsi"/>
              </w:rPr>
            </w:pPr>
          </w:p>
        </w:tc>
      </w:tr>
      <w:tr w:rsidR="00D27866" w:rsidRPr="00F8109C" w:rsidTr="00F456E2">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3C7DDD" w:rsidRDefault="00D27866" w:rsidP="003C7DDD">
            <w:pPr>
              <w:rPr>
                <w:rFonts w:asciiTheme="minorHAnsi" w:hAnsiTheme="minorHAnsi" w:cstheme="minorHAnsi"/>
                <w:szCs w:val="20"/>
              </w:rPr>
            </w:pPr>
            <w:r w:rsidRPr="003C7DDD">
              <w:rPr>
                <w:rFonts w:asciiTheme="minorHAnsi" w:hAnsiTheme="minorHAnsi" w:cstheme="minorHAnsi"/>
                <w:szCs w:val="20"/>
              </w:rPr>
              <w:t xml:space="preserve">Experience of staff supervision, management and/or mentoring </w:t>
            </w:r>
          </w:p>
        </w:tc>
        <w:tc>
          <w:tcPr>
            <w:tcW w:w="1984" w:type="dxa"/>
            <w:vMerge/>
            <w:vAlign w:val="center"/>
          </w:tcPr>
          <w:p w:rsidR="00D27866" w:rsidRDefault="00D27866" w:rsidP="003C7DDD">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F54B9B" w:rsidRDefault="00D27866" w:rsidP="003C7DDD">
            <w:pPr>
              <w:tabs>
                <w:tab w:val="left" w:pos="1185"/>
              </w:tabs>
              <w:rPr>
                <w:rFonts w:asciiTheme="minorHAnsi" w:hAnsiTheme="minorHAnsi" w:cstheme="minorHAnsi"/>
                <w:szCs w:val="20"/>
              </w:rPr>
            </w:pPr>
            <w:r w:rsidRPr="003C7DDD">
              <w:rPr>
                <w:rFonts w:asciiTheme="minorHAnsi" w:hAnsiTheme="minorHAnsi" w:cstheme="minorHAnsi"/>
                <w:szCs w:val="20"/>
              </w:rPr>
              <w:t>Experience of managing change effectively and facilitating innovation</w:t>
            </w:r>
          </w:p>
        </w:tc>
        <w:tc>
          <w:tcPr>
            <w:tcW w:w="1984" w:type="dxa"/>
            <w:vMerge/>
          </w:tcPr>
          <w:p w:rsidR="00D27866" w:rsidRDefault="00D27866" w:rsidP="00C96965">
            <w:pPr>
              <w:jc w:val="center"/>
              <w:rPr>
                <w:rFonts w:asciiTheme="minorHAnsi" w:hAnsiTheme="minorHAnsi" w:cstheme="minorHAnsi"/>
              </w:rPr>
            </w:pPr>
          </w:p>
        </w:tc>
      </w:tr>
      <w:tr w:rsidR="00D27866" w:rsidRPr="00F8109C" w:rsidTr="003C7DD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F54B9B" w:rsidRDefault="00D27866" w:rsidP="003C7DDD">
            <w:pPr>
              <w:tabs>
                <w:tab w:val="left" w:pos="3810"/>
              </w:tabs>
              <w:rPr>
                <w:rFonts w:asciiTheme="minorHAnsi" w:hAnsiTheme="minorHAnsi" w:cstheme="minorHAnsi"/>
                <w:szCs w:val="20"/>
              </w:rPr>
            </w:pPr>
            <w:r w:rsidRPr="003C7DDD">
              <w:rPr>
                <w:rFonts w:asciiTheme="minorHAnsi" w:hAnsiTheme="minorHAnsi" w:cstheme="minorHAnsi"/>
                <w:szCs w:val="20"/>
              </w:rPr>
              <w:t>Experience of delivering training</w:t>
            </w:r>
          </w:p>
        </w:tc>
        <w:tc>
          <w:tcPr>
            <w:tcW w:w="1984" w:type="dxa"/>
            <w:vMerge w:val="restart"/>
            <w:vAlign w:val="center"/>
          </w:tcPr>
          <w:p w:rsidR="00D27866" w:rsidRDefault="00D27866" w:rsidP="003C7DDD">
            <w:pPr>
              <w:jc w:val="center"/>
              <w:rPr>
                <w:rFonts w:asciiTheme="minorHAnsi" w:hAnsiTheme="minorHAnsi" w:cstheme="minorHAnsi"/>
              </w:rPr>
            </w:pPr>
            <w:r>
              <w:rPr>
                <w:rFonts w:asciiTheme="minorHAnsi" w:hAnsiTheme="minorHAnsi" w:cstheme="minorHAnsi"/>
              </w:rPr>
              <w:t>Desirable</w:t>
            </w:r>
          </w:p>
          <w:p w:rsidR="00D27866" w:rsidRDefault="00D27866" w:rsidP="003C7DDD">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F54B9B" w:rsidRDefault="00D27866" w:rsidP="00C96965">
            <w:pPr>
              <w:rPr>
                <w:rFonts w:asciiTheme="minorHAnsi" w:hAnsiTheme="minorHAnsi" w:cstheme="minorHAnsi"/>
                <w:szCs w:val="20"/>
              </w:rPr>
            </w:pPr>
            <w:r w:rsidRPr="003C7DDD">
              <w:rPr>
                <w:rFonts w:asciiTheme="minorHAnsi" w:hAnsiTheme="minorHAnsi" w:cstheme="minorHAnsi"/>
                <w:szCs w:val="20"/>
              </w:rPr>
              <w:t>Previous experience of delivering a service using the IPS model</w:t>
            </w:r>
          </w:p>
        </w:tc>
        <w:tc>
          <w:tcPr>
            <w:tcW w:w="1984" w:type="dxa"/>
            <w:vMerge/>
          </w:tcPr>
          <w:p w:rsidR="00D27866" w:rsidRDefault="00D27866" w:rsidP="00C96965">
            <w:pPr>
              <w:jc w:val="center"/>
              <w:rPr>
                <w:rFonts w:asciiTheme="minorHAnsi" w:hAnsiTheme="minorHAnsi" w:cstheme="minorHAnsi"/>
              </w:rPr>
            </w:pPr>
          </w:p>
        </w:tc>
      </w:tr>
      <w:tr w:rsidR="00D27866" w:rsidRPr="00F8109C" w:rsidTr="00143BAD">
        <w:tc>
          <w:tcPr>
            <w:tcW w:w="1696" w:type="dxa"/>
            <w:vMerge/>
          </w:tcPr>
          <w:p w:rsidR="00D27866" w:rsidRPr="00F8109C" w:rsidRDefault="00D27866" w:rsidP="00C96965">
            <w:pPr>
              <w:rPr>
                <w:rFonts w:asciiTheme="minorHAnsi" w:hAnsiTheme="minorHAnsi" w:cstheme="minorHAnsi"/>
                <w:b/>
              </w:rPr>
            </w:pPr>
          </w:p>
        </w:tc>
        <w:tc>
          <w:tcPr>
            <w:tcW w:w="5387" w:type="dxa"/>
          </w:tcPr>
          <w:p w:rsidR="00D27866" w:rsidRPr="00F54B9B" w:rsidRDefault="00C02D20" w:rsidP="00C02D20">
            <w:pPr>
              <w:rPr>
                <w:rFonts w:asciiTheme="minorHAnsi" w:hAnsiTheme="minorHAnsi" w:cstheme="minorHAnsi"/>
                <w:szCs w:val="20"/>
              </w:rPr>
            </w:pPr>
            <w:r w:rsidRPr="00C02D20">
              <w:rPr>
                <w:rFonts w:asciiTheme="minorHAnsi" w:hAnsiTheme="minorHAnsi" w:cstheme="minorHAnsi"/>
                <w:szCs w:val="20"/>
              </w:rPr>
              <w:t>Experience of working in employment services</w:t>
            </w:r>
            <w:r w:rsidRPr="00C02D20">
              <w:rPr>
                <w:rFonts w:asciiTheme="minorHAnsi" w:hAnsiTheme="minorHAnsi" w:cstheme="minorHAnsi"/>
              </w:rPr>
              <w:t xml:space="preserve"> </w:t>
            </w:r>
            <w:r w:rsidRPr="00C02D20">
              <w:rPr>
                <w:rFonts w:asciiTheme="minorHAnsi" w:hAnsiTheme="minorHAnsi" w:cstheme="minorHAnsi"/>
                <w:szCs w:val="20"/>
              </w:rPr>
              <w:t>supporting people to obtain or keep work</w:t>
            </w:r>
          </w:p>
        </w:tc>
        <w:tc>
          <w:tcPr>
            <w:tcW w:w="1984" w:type="dxa"/>
            <w:vMerge/>
          </w:tcPr>
          <w:p w:rsidR="00D27866" w:rsidRDefault="00D27866" w:rsidP="00C96965">
            <w:pPr>
              <w:jc w:val="center"/>
              <w:rPr>
                <w:rFonts w:asciiTheme="minorHAnsi" w:hAnsiTheme="minorHAnsi" w:cstheme="minorHAnsi"/>
              </w:rPr>
            </w:pPr>
          </w:p>
        </w:tc>
      </w:tr>
      <w:tr w:rsidR="00D27866" w:rsidRPr="00F8109C" w:rsidTr="00D27866">
        <w:tc>
          <w:tcPr>
            <w:tcW w:w="1696" w:type="dxa"/>
            <w:tcBorders>
              <w:bottom w:val="nil"/>
            </w:tcBorders>
            <w:vAlign w:val="center"/>
          </w:tcPr>
          <w:p w:rsidR="00D27866" w:rsidRDefault="00D27866" w:rsidP="00D27866">
            <w:pPr>
              <w:jc w:val="center"/>
              <w:rPr>
                <w:rFonts w:asciiTheme="minorHAnsi" w:hAnsiTheme="minorHAnsi" w:cstheme="minorHAnsi"/>
                <w:b/>
              </w:rPr>
            </w:pPr>
          </w:p>
        </w:tc>
        <w:tc>
          <w:tcPr>
            <w:tcW w:w="5387" w:type="dxa"/>
          </w:tcPr>
          <w:p w:rsidR="00D27866" w:rsidRPr="00D27866" w:rsidRDefault="00D27866" w:rsidP="009C23ED">
            <w:pPr>
              <w:rPr>
                <w:rFonts w:asciiTheme="minorHAnsi" w:hAnsiTheme="minorHAnsi" w:cstheme="minorHAnsi"/>
              </w:rPr>
            </w:pPr>
            <w:r w:rsidRPr="00D27866">
              <w:rPr>
                <w:rFonts w:asciiTheme="minorHAnsi" w:hAnsiTheme="minorHAnsi" w:cstheme="minorHAnsi"/>
              </w:rPr>
              <w:t>Knowledge of di</w:t>
            </w:r>
            <w:r w:rsidR="009C23ED">
              <w:rPr>
                <w:rFonts w:asciiTheme="minorHAnsi" w:hAnsiTheme="minorHAnsi" w:cstheme="minorHAnsi"/>
              </w:rPr>
              <w:t>sability and special needs</w:t>
            </w:r>
            <w:r w:rsidRPr="00D27866">
              <w:rPr>
                <w:rFonts w:asciiTheme="minorHAnsi" w:hAnsiTheme="minorHAnsi" w:cstheme="minorHAnsi"/>
              </w:rPr>
              <w:t>, policies and legislation in relation to employment</w:t>
            </w:r>
          </w:p>
        </w:tc>
        <w:tc>
          <w:tcPr>
            <w:tcW w:w="1984" w:type="dxa"/>
            <w:vMerge w:val="restart"/>
            <w:vAlign w:val="center"/>
          </w:tcPr>
          <w:p w:rsidR="00D27866" w:rsidRPr="00F8109C" w:rsidRDefault="00D27866" w:rsidP="00F456E2">
            <w:pPr>
              <w:jc w:val="center"/>
              <w:rPr>
                <w:rFonts w:asciiTheme="minorHAnsi" w:hAnsiTheme="minorHAnsi" w:cstheme="minorHAnsi"/>
              </w:rPr>
            </w:pPr>
            <w:r>
              <w:rPr>
                <w:rFonts w:asciiTheme="minorHAnsi" w:hAnsiTheme="minorHAnsi" w:cstheme="minorHAnsi"/>
              </w:rPr>
              <w:t xml:space="preserve">Essential </w:t>
            </w:r>
          </w:p>
        </w:tc>
      </w:tr>
      <w:tr w:rsidR="00D27866" w:rsidRPr="00F8109C" w:rsidTr="00D27866">
        <w:tc>
          <w:tcPr>
            <w:tcW w:w="1696" w:type="dxa"/>
            <w:tcBorders>
              <w:top w:val="nil"/>
              <w:bottom w:val="nil"/>
            </w:tcBorders>
            <w:vAlign w:val="center"/>
          </w:tcPr>
          <w:p w:rsidR="00D27866" w:rsidRDefault="00D27866" w:rsidP="00D27866">
            <w:pPr>
              <w:jc w:val="center"/>
              <w:rPr>
                <w:rFonts w:asciiTheme="minorHAnsi" w:hAnsiTheme="minorHAnsi" w:cstheme="minorHAnsi"/>
                <w:b/>
              </w:rPr>
            </w:pPr>
          </w:p>
          <w:p w:rsidR="00D27866" w:rsidRPr="00D27866" w:rsidRDefault="00D27866" w:rsidP="00D27866">
            <w:pPr>
              <w:jc w:val="center"/>
              <w:rPr>
                <w:rFonts w:asciiTheme="minorHAnsi" w:hAnsiTheme="minorHAnsi" w:cstheme="minorHAnsi"/>
                <w:b/>
              </w:rPr>
            </w:pPr>
            <w:r w:rsidRPr="00D27866">
              <w:rPr>
                <w:rFonts w:asciiTheme="minorHAnsi" w:hAnsiTheme="minorHAnsi" w:cstheme="minorHAnsi"/>
                <w:b/>
              </w:rPr>
              <w:t>Knowledge</w:t>
            </w:r>
          </w:p>
        </w:tc>
        <w:tc>
          <w:tcPr>
            <w:tcW w:w="5387" w:type="dxa"/>
          </w:tcPr>
          <w:p w:rsidR="00D27866" w:rsidRPr="00D27866" w:rsidRDefault="00D27866" w:rsidP="00D27866">
            <w:pPr>
              <w:rPr>
                <w:rFonts w:asciiTheme="minorHAnsi" w:hAnsiTheme="minorHAnsi" w:cstheme="minorHAnsi"/>
              </w:rPr>
            </w:pPr>
            <w:r w:rsidRPr="00D27866">
              <w:rPr>
                <w:rFonts w:asciiTheme="minorHAnsi" w:hAnsiTheme="minorHAnsi" w:cstheme="minorHAnsi"/>
              </w:rPr>
              <w:t>Good understanding of the principles and practice of supported employment</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D27866">
        <w:tc>
          <w:tcPr>
            <w:tcW w:w="1696" w:type="dxa"/>
            <w:tcBorders>
              <w:top w:val="nil"/>
              <w:bottom w:val="nil"/>
            </w:tcBorders>
            <w:vAlign w:val="center"/>
          </w:tcPr>
          <w:p w:rsidR="00D27866" w:rsidRDefault="00D27866" w:rsidP="00D27866">
            <w:pPr>
              <w:jc w:val="center"/>
              <w:rPr>
                <w:rFonts w:asciiTheme="minorHAnsi" w:hAnsiTheme="minorHAnsi" w:cstheme="minorHAnsi"/>
              </w:rPr>
            </w:pPr>
          </w:p>
          <w:p w:rsidR="00D27866" w:rsidRPr="00F8109C" w:rsidRDefault="00D27866" w:rsidP="00D27866">
            <w:pPr>
              <w:jc w:val="center"/>
              <w:rPr>
                <w:rFonts w:asciiTheme="minorHAnsi" w:hAnsiTheme="minorHAnsi" w:cstheme="minorHAnsi"/>
              </w:rPr>
            </w:pPr>
          </w:p>
        </w:tc>
        <w:tc>
          <w:tcPr>
            <w:tcW w:w="5387" w:type="dxa"/>
          </w:tcPr>
          <w:p w:rsidR="00D27866" w:rsidRPr="00D27866" w:rsidRDefault="00D27866" w:rsidP="00D27866">
            <w:pPr>
              <w:rPr>
                <w:rFonts w:asciiTheme="minorHAnsi" w:hAnsiTheme="minorHAnsi" w:cstheme="minorHAnsi"/>
              </w:rPr>
            </w:pPr>
            <w:r w:rsidRPr="00D27866">
              <w:rPr>
                <w:rFonts w:asciiTheme="minorHAnsi" w:hAnsiTheme="minorHAnsi" w:cstheme="minorHAnsi"/>
              </w:rPr>
              <w:t xml:space="preserve">Working knowledge of a broad range of occupations and jobs </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D27866">
        <w:trPr>
          <w:trHeight w:val="572"/>
        </w:trPr>
        <w:tc>
          <w:tcPr>
            <w:tcW w:w="1696" w:type="dxa"/>
            <w:tcBorders>
              <w:top w:val="nil"/>
              <w:bottom w:val="nil"/>
            </w:tcBorders>
          </w:tcPr>
          <w:p w:rsidR="00D27866" w:rsidRPr="00F8109C" w:rsidRDefault="00D27866" w:rsidP="009555CA">
            <w:pPr>
              <w:rPr>
                <w:rFonts w:asciiTheme="minorHAnsi" w:hAnsiTheme="minorHAnsi" w:cstheme="minorHAnsi"/>
              </w:rPr>
            </w:pPr>
          </w:p>
        </w:tc>
        <w:tc>
          <w:tcPr>
            <w:tcW w:w="5387" w:type="dxa"/>
          </w:tcPr>
          <w:p w:rsidR="00D27866" w:rsidRPr="00D27866" w:rsidRDefault="00D27866" w:rsidP="00D27866">
            <w:pPr>
              <w:rPr>
                <w:rFonts w:asciiTheme="minorHAnsi" w:hAnsiTheme="minorHAnsi" w:cstheme="minorHAnsi"/>
              </w:rPr>
            </w:pPr>
            <w:r w:rsidRPr="00D27866">
              <w:rPr>
                <w:rFonts w:asciiTheme="minorHAnsi" w:hAnsiTheme="minorHAnsi" w:cstheme="minorHAnsi"/>
              </w:rPr>
              <w:t xml:space="preserve">Able to use IT and tools such as MS Word, PowerPoint and Excel </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D27866">
        <w:trPr>
          <w:trHeight w:val="70"/>
        </w:trPr>
        <w:tc>
          <w:tcPr>
            <w:tcW w:w="1696" w:type="dxa"/>
            <w:vMerge w:val="restart"/>
            <w:vAlign w:val="center"/>
          </w:tcPr>
          <w:p w:rsidR="00D27866" w:rsidRPr="00F8109C" w:rsidRDefault="00D27866" w:rsidP="00D27866">
            <w:pPr>
              <w:jc w:val="center"/>
              <w:rPr>
                <w:rFonts w:asciiTheme="minorHAnsi" w:hAnsiTheme="minorHAnsi" w:cstheme="minorHAnsi"/>
                <w:b/>
              </w:rPr>
            </w:pPr>
            <w:r>
              <w:rPr>
                <w:rFonts w:asciiTheme="minorHAnsi" w:hAnsiTheme="minorHAnsi" w:cstheme="minorHAnsi"/>
                <w:b/>
              </w:rPr>
              <w:t>Skills</w:t>
            </w:r>
          </w:p>
        </w:tc>
        <w:tc>
          <w:tcPr>
            <w:tcW w:w="5387" w:type="dxa"/>
          </w:tcPr>
          <w:p w:rsidR="00D27866" w:rsidRPr="00F54B9B" w:rsidRDefault="00D27866" w:rsidP="00D27866">
            <w:pPr>
              <w:rPr>
                <w:rFonts w:asciiTheme="minorHAnsi" w:hAnsiTheme="minorHAnsi" w:cstheme="minorHAnsi"/>
                <w:szCs w:val="20"/>
              </w:rPr>
            </w:pPr>
            <w:r>
              <w:rPr>
                <w:rFonts w:asciiTheme="minorHAnsi" w:hAnsiTheme="minorHAnsi" w:cstheme="minorHAnsi"/>
                <w:szCs w:val="20"/>
              </w:rPr>
              <w:t>Strong leadership skills</w:t>
            </w:r>
          </w:p>
        </w:tc>
        <w:tc>
          <w:tcPr>
            <w:tcW w:w="1984" w:type="dxa"/>
            <w:vMerge w:val="restart"/>
          </w:tcPr>
          <w:p w:rsidR="00D27866" w:rsidRPr="00F54B9B" w:rsidRDefault="00D27866" w:rsidP="009555CA">
            <w:pPr>
              <w:jc w:val="center"/>
              <w:rPr>
                <w:rFonts w:asciiTheme="minorHAnsi" w:hAnsiTheme="minorHAnsi" w:cstheme="minorHAnsi"/>
              </w:rPr>
            </w:pPr>
          </w:p>
          <w:p w:rsidR="00D27866" w:rsidRPr="00F54B9B" w:rsidRDefault="00D27866" w:rsidP="009555CA">
            <w:pPr>
              <w:jc w:val="center"/>
              <w:rPr>
                <w:rFonts w:asciiTheme="minorHAnsi" w:hAnsiTheme="minorHAnsi" w:cstheme="minorHAnsi"/>
              </w:rPr>
            </w:pPr>
            <w:r>
              <w:rPr>
                <w:rFonts w:asciiTheme="minorHAnsi" w:hAnsiTheme="minorHAnsi" w:cstheme="minorHAnsi"/>
              </w:rPr>
              <w:t>Essential</w:t>
            </w:r>
          </w:p>
          <w:p w:rsidR="00D27866" w:rsidRPr="00F54B9B" w:rsidRDefault="00D27866" w:rsidP="009555CA">
            <w:pPr>
              <w:jc w:val="center"/>
              <w:rPr>
                <w:rFonts w:asciiTheme="minorHAnsi" w:hAnsiTheme="minorHAnsi" w:cstheme="minorHAnsi"/>
              </w:rPr>
            </w:pPr>
          </w:p>
          <w:p w:rsidR="00D27866" w:rsidRPr="00F54B9B" w:rsidRDefault="00D27866" w:rsidP="009555CA">
            <w:pPr>
              <w:jc w:val="center"/>
              <w:rPr>
                <w:rFonts w:asciiTheme="minorHAnsi" w:hAnsiTheme="minorHAnsi" w:cstheme="minorHAnsi"/>
              </w:rPr>
            </w:pPr>
          </w:p>
          <w:p w:rsidR="00D27866" w:rsidRPr="00F54B9B" w:rsidRDefault="00D27866" w:rsidP="009555CA">
            <w:pPr>
              <w:jc w:val="center"/>
              <w:rPr>
                <w:rFonts w:asciiTheme="minorHAnsi" w:hAnsiTheme="minorHAnsi" w:cstheme="minorHAnsi"/>
              </w:rPr>
            </w:pPr>
          </w:p>
          <w:p w:rsidR="00D27866" w:rsidRDefault="00D27866" w:rsidP="009555CA">
            <w:pPr>
              <w:jc w:val="center"/>
              <w:rPr>
                <w:rFonts w:asciiTheme="minorHAnsi" w:hAnsiTheme="minorHAnsi" w:cstheme="minorHAnsi"/>
              </w:rPr>
            </w:pPr>
          </w:p>
          <w:p w:rsidR="00D27866" w:rsidRDefault="00D27866" w:rsidP="009555CA">
            <w:pPr>
              <w:jc w:val="center"/>
              <w:rPr>
                <w:rFonts w:asciiTheme="minorHAnsi" w:hAnsiTheme="minorHAnsi" w:cstheme="minorHAnsi"/>
              </w:rPr>
            </w:pPr>
          </w:p>
          <w:p w:rsidR="00D27866" w:rsidRPr="00F54B9B" w:rsidRDefault="00D27866" w:rsidP="009555CA">
            <w:pPr>
              <w:jc w:val="center"/>
              <w:rPr>
                <w:rFonts w:asciiTheme="minorHAnsi" w:hAnsiTheme="minorHAnsi" w:cstheme="minorHAnsi"/>
              </w:rPr>
            </w:pPr>
            <w:r>
              <w:rPr>
                <w:rFonts w:asciiTheme="minorHAnsi" w:hAnsiTheme="minorHAnsi" w:cstheme="minorHAnsi"/>
              </w:rPr>
              <w:t xml:space="preserve">Essential </w:t>
            </w:r>
          </w:p>
        </w:tc>
      </w:tr>
      <w:tr w:rsidR="00D27866" w:rsidRPr="00F8109C" w:rsidTr="00BD5FA5">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E04824">
            <w:pPr>
              <w:rPr>
                <w:rFonts w:asciiTheme="minorHAnsi" w:hAnsiTheme="minorHAnsi" w:cstheme="minorHAnsi"/>
                <w:szCs w:val="20"/>
              </w:rPr>
            </w:pPr>
            <w:r>
              <w:rPr>
                <w:rFonts w:asciiTheme="minorHAnsi" w:hAnsiTheme="minorHAnsi" w:cstheme="minorHAnsi"/>
                <w:szCs w:val="20"/>
              </w:rPr>
              <w:t>Excellent</w:t>
            </w:r>
            <w:r w:rsidRPr="00F54B9B">
              <w:rPr>
                <w:rFonts w:asciiTheme="minorHAnsi" w:hAnsiTheme="minorHAnsi" w:cstheme="minorHAnsi"/>
                <w:szCs w:val="20"/>
              </w:rPr>
              <w:t xml:space="preserve"> motivational, communication and listening skills</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BD5FA5">
        <w:tc>
          <w:tcPr>
            <w:tcW w:w="1696" w:type="dxa"/>
            <w:vMerge/>
            <w:tcBorders>
              <w:bottom w:val="nil"/>
            </w:tcBorders>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Outstanding interpersonal skills and ability to build rapport with a range of people</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143BAD">
        <w:tc>
          <w:tcPr>
            <w:tcW w:w="1696" w:type="dxa"/>
            <w:tcBorders>
              <w:top w:val="nil"/>
              <w:bottom w:val="nil"/>
            </w:tcBorders>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Pr>
                <w:rFonts w:asciiTheme="minorHAnsi" w:hAnsiTheme="minorHAnsi" w:cstheme="minorHAnsi"/>
                <w:szCs w:val="20"/>
              </w:rPr>
              <w:t xml:space="preserve">Ability to model recovery focused practice including co-production </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143BAD">
        <w:tc>
          <w:tcPr>
            <w:tcW w:w="1696" w:type="dxa"/>
            <w:tcBorders>
              <w:top w:val="nil"/>
              <w:bottom w:val="nil"/>
            </w:tcBorders>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Pr>
                <w:rFonts w:asciiTheme="minorHAnsi" w:hAnsiTheme="minorHAnsi" w:cstheme="minorHAnsi"/>
                <w:szCs w:val="20"/>
              </w:rPr>
              <w:t>Natural ability to build close, trusting and productive relationships with people</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143BAD">
        <w:tc>
          <w:tcPr>
            <w:tcW w:w="1696" w:type="dxa"/>
            <w:tcBorders>
              <w:top w:val="nil"/>
              <w:bottom w:val="nil"/>
            </w:tcBorders>
          </w:tcPr>
          <w:p w:rsidR="00D27866" w:rsidRPr="00F8109C" w:rsidRDefault="00D27866" w:rsidP="009555CA">
            <w:pPr>
              <w:rPr>
                <w:rFonts w:asciiTheme="minorHAnsi" w:hAnsiTheme="minorHAnsi" w:cstheme="minorHAnsi"/>
                <w:b/>
              </w:rPr>
            </w:pPr>
          </w:p>
        </w:tc>
        <w:tc>
          <w:tcPr>
            <w:tcW w:w="5387" w:type="dxa"/>
          </w:tcPr>
          <w:p w:rsidR="00D27866" w:rsidRDefault="00D27866" w:rsidP="009555CA">
            <w:pPr>
              <w:rPr>
                <w:rFonts w:asciiTheme="minorHAnsi" w:hAnsiTheme="minorHAnsi" w:cstheme="minorHAnsi"/>
                <w:szCs w:val="20"/>
              </w:rPr>
            </w:pPr>
            <w:r>
              <w:rPr>
                <w:rFonts w:asciiTheme="minorHAnsi" w:hAnsiTheme="minorHAnsi" w:cstheme="minorHAnsi"/>
                <w:szCs w:val="20"/>
              </w:rPr>
              <w:t xml:space="preserve">Team orientated and works collaboratively within a mixed-disciplinary team </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D27866">
        <w:tc>
          <w:tcPr>
            <w:tcW w:w="1696" w:type="dxa"/>
            <w:tcBorders>
              <w:top w:val="nil"/>
              <w:bottom w:val="nil"/>
            </w:tcBorders>
          </w:tcPr>
          <w:p w:rsidR="00D27866" w:rsidRPr="00F8109C" w:rsidRDefault="00D27866" w:rsidP="009555CA">
            <w:pPr>
              <w:rPr>
                <w:rFonts w:asciiTheme="minorHAnsi" w:hAnsiTheme="minorHAnsi" w:cstheme="minorHAnsi"/>
                <w:b/>
              </w:rPr>
            </w:pPr>
          </w:p>
        </w:tc>
        <w:tc>
          <w:tcPr>
            <w:tcW w:w="5387" w:type="dxa"/>
            <w:shd w:val="clear" w:color="auto" w:fill="auto"/>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Ability to work independently and use initiative to develop and promote a service</w:t>
            </w:r>
          </w:p>
        </w:tc>
        <w:tc>
          <w:tcPr>
            <w:tcW w:w="1984" w:type="dxa"/>
            <w:vMerge/>
          </w:tcPr>
          <w:p w:rsidR="00D27866" w:rsidRPr="00F54B9B" w:rsidRDefault="00D27866" w:rsidP="009555CA">
            <w:pPr>
              <w:jc w:val="center"/>
              <w:rPr>
                <w:rFonts w:asciiTheme="minorHAnsi" w:hAnsiTheme="minorHAnsi" w:cstheme="minorHAnsi"/>
              </w:rPr>
            </w:pPr>
          </w:p>
        </w:tc>
      </w:tr>
      <w:tr w:rsidR="00D27866" w:rsidRPr="00F8109C" w:rsidTr="00D27866">
        <w:trPr>
          <w:trHeight w:val="365"/>
        </w:trPr>
        <w:tc>
          <w:tcPr>
            <w:tcW w:w="1696" w:type="dxa"/>
            <w:vMerge w:val="restart"/>
            <w:vAlign w:val="center"/>
          </w:tcPr>
          <w:p w:rsidR="00D27866" w:rsidRPr="00F8109C" w:rsidRDefault="00D27866" w:rsidP="00D27866">
            <w:pPr>
              <w:jc w:val="center"/>
              <w:rPr>
                <w:rFonts w:asciiTheme="minorHAnsi" w:hAnsiTheme="minorHAnsi" w:cstheme="minorHAnsi"/>
                <w:b/>
              </w:rPr>
            </w:pPr>
            <w:r>
              <w:rPr>
                <w:rFonts w:asciiTheme="minorHAnsi" w:hAnsiTheme="minorHAnsi" w:cstheme="minorHAnsi"/>
                <w:b/>
              </w:rPr>
              <w:t>Personal qualities</w:t>
            </w: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Non-judgemental and trustworthy</w:t>
            </w:r>
          </w:p>
        </w:tc>
        <w:tc>
          <w:tcPr>
            <w:tcW w:w="1984" w:type="dxa"/>
            <w:vMerge w:val="restart"/>
            <w:vAlign w:val="center"/>
          </w:tcPr>
          <w:p w:rsidR="00D27866" w:rsidRPr="00F8109C" w:rsidRDefault="00D27866" w:rsidP="00F456E2">
            <w:pPr>
              <w:jc w:val="center"/>
              <w:rPr>
                <w:rFonts w:asciiTheme="minorHAnsi" w:hAnsiTheme="minorHAnsi" w:cstheme="minorHAnsi"/>
              </w:rPr>
            </w:pPr>
            <w:r w:rsidRPr="00F8109C">
              <w:rPr>
                <w:rFonts w:asciiTheme="minorHAnsi" w:hAnsiTheme="minorHAnsi" w:cstheme="minorHAnsi"/>
              </w:rPr>
              <w:t>Essential</w:t>
            </w:r>
          </w:p>
          <w:p w:rsidR="00D27866" w:rsidRPr="00F8109C" w:rsidRDefault="00D27866" w:rsidP="00F456E2">
            <w:pPr>
              <w:jc w:val="center"/>
              <w:rPr>
                <w:rFonts w:asciiTheme="minorHAnsi" w:hAnsiTheme="minorHAnsi" w:cstheme="minorHAnsi"/>
              </w:rPr>
            </w:pPr>
          </w:p>
        </w:tc>
      </w:tr>
      <w:tr w:rsidR="00D27866" w:rsidRPr="00F8109C" w:rsidTr="00A41E0F">
        <w:trPr>
          <w:trHeight w:val="70"/>
        </w:trPr>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Empathy with</w:t>
            </w:r>
            <w:r w:rsidR="0068783D">
              <w:rPr>
                <w:rFonts w:asciiTheme="minorHAnsi" w:hAnsiTheme="minorHAnsi" w:cstheme="minorHAnsi"/>
                <w:szCs w:val="20"/>
              </w:rPr>
              <w:t xml:space="preserve"> the needs of those with </w:t>
            </w:r>
            <w:r w:rsidRPr="00F54B9B">
              <w:rPr>
                <w:rFonts w:asciiTheme="minorHAnsi" w:hAnsiTheme="minorHAnsi" w:cstheme="minorHAnsi"/>
                <w:szCs w:val="20"/>
              </w:rPr>
              <w:t>health support needs</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Passion and drive to make a positive difference to people's lives</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Pr>
                <w:rFonts w:asciiTheme="minorHAnsi" w:hAnsiTheme="minorHAnsi" w:cstheme="minorHAnsi"/>
                <w:szCs w:val="20"/>
              </w:rPr>
              <w:t xml:space="preserve">Positive mind-set with the ability to motivate, engage and inspire </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Highly motivated with a genuine belief that someone affected by drug and/or alcohol dependence can find paid employment</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sidRPr="00F54B9B">
              <w:rPr>
                <w:rFonts w:asciiTheme="minorHAnsi" w:hAnsiTheme="minorHAnsi" w:cstheme="minorHAnsi"/>
                <w:szCs w:val="20"/>
              </w:rPr>
              <w:t>Resilient and tenacious to not give up despite setbacks and frustrations</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Pr>
                <w:rFonts w:asciiTheme="minorHAnsi" w:hAnsiTheme="minorHAnsi" w:cstheme="minorHAnsi"/>
                <w:szCs w:val="20"/>
              </w:rPr>
              <w:t xml:space="preserve">Commitment to integrity and excellent service delivery to the client, employers and clinical team </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cs="Arial"/>
                <w:szCs w:val="20"/>
              </w:rPr>
            </w:pPr>
            <w:r w:rsidRPr="00F54B9B">
              <w:rPr>
                <w:rFonts w:asciiTheme="minorHAnsi" w:hAnsiTheme="minorHAnsi" w:cstheme="minorHAnsi"/>
                <w:szCs w:val="20"/>
              </w:rPr>
              <w:t>Self-aware of personal strengths and weaknesses and actively invest in personal and professional development</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A41E0F">
        <w:tc>
          <w:tcPr>
            <w:tcW w:w="1696" w:type="dxa"/>
            <w:vMerge/>
            <w:tcBorders>
              <w:bottom w:val="nil"/>
            </w:tcBorders>
          </w:tcPr>
          <w:p w:rsidR="00D27866" w:rsidRPr="00F8109C" w:rsidRDefault="00D27866" w:rsidP="009555CA">
            <w:pPr>
              <w:rPr>
                <w:rFonts w:asciiTheme="minorHAnsi" w:hAnsiTheme="minorHAnsi" w:cstheme="minorHAnsi"/>
                <w:b/>
              </w:rPr>
            </w:pPr>
          </w:p>
        </w:tc>
        <w:tc>
          <w:tcPr>
            <w:tcW w:w="5387" w:type="dxa"/>
          </w:tcPr>
          <w:p w:rsidR="00D27866" w:rsidRPr="00F54B9B" w:rsidRDefault="00D27866" w:rsidP="009555CA">
            <w:pPr>
              <w:rPr>
                <w:rFonts w:asciiTheme="minorHAnsi" w:hAnsiTheme="minorHAnsi" w:cstheme="minorHAnsi"/>
                <w:szCs w:val="20"/>
              </w:rPr>
            </w:pPr>
            <w:r>
              <w:rPr>
                <w:rFonts w:asciiTheme="minorHAnsi" w:hAnsiTheme="minorHAnsi" w:cstheme="minorHAnsi"/>
                <w:szCs w:val="20"/>
              </w:rPr>
              <w:t>Willingness to travel within the area</w:t>
            </w:r>
          </w:p>
        </w:tc>
        <w:tc>
          <w:tcPr>
            <w:tcW w:w="1984" w:type="dxa"/>
            <w:vMerge/>
          </w:tcPr>
          <w:p w:rsidR="00D27866" w:rsidRPr="00F8109C" w:rsidRDefault="00D27866" w:rsidP="009555CA">
            <w:pPr>
              <w:jc w:val="center"/>
              <w:rPr>
                <w:rFonts w:asciiTheme="minorHAnsi" w:hAnsiTheme="minorHAnsi" w:cstheme="minorHAnsi"/>
              </w:rPr>
            </w:pPr>
          </w:p>
        </w:tc>
      </w:tr>
      <w:tr w:rsidR="00D27866" w:rsidRPr="00F8109C" w:rsidTr="00D27866">
        <w:tc>
          <w:tcPr>
            <w:tcW w:w="1696" w:type="dxa"/>
            <w:vMerge w:val="restart"/>
            <w:vAlign w:val="center"/>
          </w:tcPr>
          <w:p w:rsidR="00D27866" w:rsidRPr="00F8109C" w:rsidRDefault="00D27866" w:rsidP="00D27866">
            <w:pPr>
              <w:jc w:val="center"/>
              <w:rPr>
                <w:rFonts w:asciiTheme="minorHAnsi" w:hAnsiTheme="minorHAnsi" w:cstheme="minorHAnsi"/>
                <w:b/>
              </w:rPr>
            </w:pPr>
            <w:r w:rsidRPr="00F8109C">
              <w:rPr>
                <w:rFonts w:asciiTheme="minorHAnsi" w:hAnsiTheme="minorHAnsi" w:cstheme="minorHAnsi"/>
                <w:b/>
              </w:rPr>
              <w:t>Equality and Diversity</w:t>
            </w:r>
          </w:p>
        </w:tc>
        <w:tc>
          <w:tcPr>
            <w:tcW w:w="5387" w:type="dxa"/>
          </w:tcPr>
          <w:p w:rsidR="00D27866" w:rsidRPr="00F8109C" w:rsidRDefault="00D27866" w:rsidP="009555CA">
            <w:pPr>
              <w:rPr>
                <w:rFonts w:asciiTheme="minorHAnsi" w:hAnsiTheme="minorHAnsi" w:cstheme="minorHAnsi"/>
              </w:rPr>
            </w:pPr>
            <w:r w:rsidRPr="00F8109C">
              <w:rPr>
                <w:rFonts w:asciiTheme="minorHAnsi" w:hAnsiTheme="minorHAnsi" w:cstheme="minorHAnsi"/>
              </w:rPr>
              <w:t>Values diversity, perspectives and culture and works effectively with people regardless of their appearances and beliefs</w:t>
            </w:r>
          </w:p>
        </w:tc>
        <w:tc>
          <w:tcPr>
            <w:tcW w:w="1984" w:type="dxa"/>
            <w:vMerge w:val="restart"/>
            <w:vAlign w:val="center"/>
          </w:tcPr>
          <w:p w:rsidR="00D27866" w:rsidRPr="00F8109C" w:rsidRDefault="00D27866" w:rsidP="00F456E2">
            <w:pPr>
              <w:jc w:val="center"/>
              <w:rPr>
                <w:rFonts w:asciiTheme="minorHAnsi" w:hAnsiTheme="minorHAnsi" w:cstheme="minorHAnsi"/>
              </w:rPr>
            </w:pPr>
            <w:r w:rsidRPr="00F8109C">
              <w:rPr>
                <w:rFonts w:asciiTheme="minorHAnsi" w:hAnsiTheme="minorHAnsi" w:cstheme="minorHAnsi"/>
              </w:rPr>
              <w:t>Essential</w:t>
            </w:r>
          </w:p>
          <w:p w:rsidR="00D27866" w:rsidRPr="00F8109C" w:rsidRDefault="00D27866" w:rsidP="00F456E2">
            <w:pPr>
              <w:jc w:val="center"/>
              <w:rPr>
                <w:rFonts w:asciiTheme="minorHAnsi" w:hAnsiTheme="minorHAnsi" w:cstheme="minorHAnsi"/>
              </w:rPr>
            </w:pPr>
          </w:p>
        </w:tc>
      </w:tr>
      <w:tr w:rsidR="00D27866" w:rsidRPr="00F8109C" w:rsidTr="007C0250">
        <w:trPr>
          <w:trHeight w:val="597"/>
        </w:trPr>
        <w:tc>
          <w:tcPr>
            <w:tcW w:w="1696" w:type="dxa"/>
            <w:vMerge/>
          </w:tcPr>
          <w:p w:rsidR="00D27866" w:rsidRPr="00F8109C" w:rsidRDefault="00D27866" w:rsidP="009555CA">
            <w:pPr>
              <w:rPr>
                <w:rFonts w:asciiTheme="minorHAnsi" w:hAnsiTheme="minorHAnsi" w:cstheme="minorHAnsi"/>
              </w:rPr>
            </w:pPr>
          </w:p>
        </w:tc>
        <w:tc>
          <w:tcPr>
            <w:tcW w:w="5387" w:type="dxa"/>
          </w:tcPr>
          <w:p w:rsidR="00D27866" w:rsidRPr="00F8109C" w:rsidRDefault="00D27866" w:rsidP="009555CA">
            <w:pPr>
              <w:rPr>
                <w:rFonts w:asciiTheme="minorHAnsi" w:hAnsiTheme="minorHAnsi" w:cstheme="minorHAnsi"/>
              </w:rPr>
            </w:pPr>
            <w:r w:rsidRPr="00F8109C">
              <w:rPr>
                <w:rFonts w:asciiTheme="minorHAnsi" w:hAnsiTheme="minorHAnsi" w:cstheme="minorHAnsi"/>
              </w:rPr>
              <w:t>Commitment to non-discriminatory practice in the workplace</w:t>
            </w:r>
          </w:p>
        </w:tc>
        <w:tc>
          <w:tcPr>
            <w:tcW w:w="1984" w:type="dxa"/>
            <w:vMerge/>
          </w:tcPr>
          <w:p w:rsidR="00D27866" w:rsidRPr="00F8109C" w:rsidRDefault="00D27866" w:rsidP="009555CA">
            <w:pPr>
              <w:jc w:val="center"/>
              <w:rPr>
                <w:rFonts w:asciiTheme="minorHAnsi" w:hAnsiTheme="minorHAnsi" w:cstheme="minorHAnsi"/>
              </w:rPr>
            </w:pPr>
          </w:p>
        </w:tc>
      </w:tr>
    </w:tbl>
    <w:p w:rsidR="005726B8" w:rsidRPr="00F8109C" w:rsidRDefault="005726B8">
      <w:pPr>
        <w:rPr>
          <w:rFonts w:asciiTheme="minorHAnsi" w:hAnsiTheme="minorHAnsi" w:cstheme="minorHAnsi"/>
        </w:rPr>
      </w:pPr>
    </w:p>
    <w:sectPr w:rsidR="005726B8" w:rsidRPr="00F8109C" w:rsidSect="00572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wis721 Lt BT">
    <w:altName w:val="Corbe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EB8"/>
    <w:multiLevelType w:val="hybridMultilevel"/>
    <w:tmpl w:val="B1F0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9FA"/>
    <w:multiLevelType w:val="hybridMultilevel"/>
    <w:tmpl w:val="B6649CBE"/>
    <w:lvl w:ilvl="0" w:tplc="07B4FF98">
      <w:start w:val="1"/>
      <w:numFmt w:val="bullet"/>
      <w:lvlText w:val=""/>
      <w:lvlJc w:val="left"/>
      <w:pPr>
        <w:ind w:left="432" w:hanging="288"/>
      </w:pPr>
      <w:rPr>
        <w:rFonts w:ascii="Symbol" w:hAnsi="Symbol" w:hint="default"/>
        <w:color w:val="BB18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3FB6"/>
    <w:multiLevelType w:val="hybridMultilevel"/>
    <w:tmpl w:val="F4A88686"/>
    <w:lvl w:ilvl="0" w:tplc="24AA0A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A0F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AAFA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D44A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80AB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902F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66A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4F1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B2A1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740945"/>
    <w:multiLevelType w:val="hybridMultilevel"/>
    <w:tmpl w:val="AAC0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C36BF"/>
    <w:multiLevelType w:val="hybridMultilevel"/>
    <w:tmpl w:val="CE8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28B9"/>
    <w:multiLevelType w:val="hybridMultilevel"/>
    <w:tmpl w:val="DD34C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F0A82"/>
    <w:multiLevelType w:val="hybridMultilevel"/>
    <w:tmpl w:val="7CF6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14330"/>
    <w:multiLevelType w:val="hybridMultilevel"/>
    <w:tmpl w:val="32BA7720"/>
    <w:lvl w:ilvl="0" w:tplc="04824D7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00730"/>
    <w:multiLevelType w:val="hybridMultilevel"/>
    <w:tmpl w:val="4B9A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A51"/>
    <w:multiLevelType w:val="hybridMultilevel"/>
    <w:tmpl w:val="32CC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13B9C"/>
    <w:multiLevelType w:val="hybridMultilevel"/>
    <w:tmpl w:val="F2E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C3C97"/>
    <w:multiLevelType w:val="hybridMultilevel"/>
    <w:tmpl w:val="3EBE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6453D"/>
    <w:multiLevelType w:val="hybridMultilevel"/>
    <w:tmpl w:val="D962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D02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3A260E"/>
    <w:multiLevelType w:val="hybridMultilevel"/>
    <w:tmpl w:val="4DCC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24C9B"/>
    <w:multiLevelType w:val="hybridMultilevel"/>
    <w:tmpl w:val="4790E84A"/>
    <w:lvl w:ilvl="0" w:tplc="F050B5A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B31954"/>
    <w:multiLevelType w:val="hybridMultilevel"/>
    <w:tmpl w:val="CD9A4844"/>
    <w:lvl w:ilvl="0" w:tplc="8EA622CA">
      <w:numFmt w:val="bullet"/>
      <w:lvlText w:val="•"/>
      <w:lvlJc w:val="left"/>
      <w:pPr>
        <w:ind w:left="1080" w:hanging="720"/>
      </w:pPr>
      <w:rPr>
        <w:rFonts w:ascii="Calibri" w:eastAsia="TimesNewRomanPS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07F65"/>
    <w:multiLevelType w:val="hybridMultilevel"/>
    <w:tmpl w:val="9C501C5C"/>
    <w:lvl w:ilvl="0" w:tplc="8EA622CA">
      <w:numFmt w:val="bullet"/>
      <w:lvlText w:val="•"/>
      <w:lvlJc w:val="left"/>
      <w:pPr>
        <w:ind w:left="1146" w:hanging="720"/>
      </w:pPr>
      <w:rPr>
        <w:rFonts w:ascii="Calibri" w:eastAsia="TimesNewRomanPSMT"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A3556"/>
    <w:multiLevelType w:val="hybridMultilevel"/>
    <w:tmpl w:val="CA34CB0C"/>
    <w:lvl w:ilvl="0" w:tplc="8EA622CA">
      <w:numFmt w:val="bullet"/>
      <w:lvlText w:val="•"/>
      <w:lvlJc w:val="left"/>
      <w:pPr>
        <w:ind w:left="1080" w:hanging="720"/>
      </w:pPr>
      <w:rPr>
        <w:rFonts w:ascii="Calibri" w:eastAsia="TimesNewRomanPS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27E72"/>
    <w:multiLevelType w:val="hybridMultilevel"/>
    <w:tmpl w:val="516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3152F"/>
    <w:multiLevelType w:val="hybridMultilevel"/>
    <w:tmpl w:val="AA70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82371"/>
    <w:multiLevelType w:val="hybridMultilevel"/>
    <w:tmpl w:val="2196D762"/>
    <w:lvl w:ilvl="0" w:tplc="8EA622CA">
      <w:numFmt w:val="bullet"/>
      <w:lvlText w:val="•"/>
      <w:lvlJc w:val="left"/>
      <w:pPr>
        <w:ind w:left="1080" w:hanging="720"/>
      </w:pPr>
      <w:rPr>
        <w:rFonts w:ascii="Calibri" w:eastAsia="TimesNewRomanPS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B75BF"/>
    <w:multiLevelType w:val="hybridMultilevel"/>
    <w:tmpl w:val="EE24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253DA"/>
    <w:multiLevelType w:val="hybridMultilevel"/>
    <w:tmpl w:val="1EF03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3"/>
  </w:num>
  <w:num w:numId="5">
    <w:abstractNumId w:val="23"/>
  </w:num>
  <w:num w:numId="6">
    <w:abstractNumId w:val="7"/>
  </w:num>
  <w:num w:numId="7">
    <w:abstractNumId w:val="10"/>
  </w:num>
  <w:num w:numId="8">
    <w:abstractNumId w:val="20"/>
  </w:num>
  <w:num w:numId="9">
    <w:abstractNumId w:val="4"/>
  </w:num>
  <w:num w:numId="10">
    <w:abstractNumId w:val="0"/>
  </w:num>
  <w:num w:numId="11">
    <w:abstractNumId w:val="19"/>
  </w:num>
  <w:num w:numId="12">
    <w:abstractNumId w:val="14"/>
  </w:num>
  <w:num w:numId="13">
    <w:abstractNumId w:val="5"/>
  </w:num>
  <w:num w:numId="14">
    <w:abstractNumId w:val="2"/>
  </w:num>
  <w:num w:numId="15">
    <w:abstractNumId w:val="22"/>
  </w:num>
  <w:num w:numId="16">
    <w:abstractNumId w:val="11"/>
  </w:num>
  <w:num w:numId="17">
    <w:abstractNumId w:val="17"/>
  </w:num>
  <w:num w:numId="18">
    <w:abstractNumId w:val="16"/>
  </w:num>
  <w:num w:numId="19">
    <w:abstractNumId w:val="21"/>
  </w:num>
  <w:num w:numId="20">
    <w:abstractNumId w:val="15"/>
  </w:num>
  <w:num w:numId="21">
    <w:abstractNumId w:val="18"/>
  </w:num>
  <w:num w:numId="22">
    <w:abstractNumId w:val="1"/>
  </w:num>
  <w:num w:numId="23">
    <w:abstractNumId w:val="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C6"/>
    <w:rsid w:val="0000742A"/>
    <w:rsid w:val="00015BB3"/>
    <w:rsid w:val="0008254B"/>
    <w:rsid w:val="000826AE"/>
    <w:rsid w:val="000A4146"/>
    <w:rsid w:val="0011035B"/>
    <w:rsid w:val="00136C66"/>
    <w:rsid w:val="00143BAD"/>
    <w:rsid w:val="00154023"/>
    <w:rsid w:val="00155189"/>
    <w:rsid w:val="001660C0"/>
    <w:rsid w:val="001827A2"/>
    <w:rsid w:val="001B1850"/>
    <w:rsid w:val="00290457"/>
    <w:rsid w:val="002A17B2"/>
    <w:rsid w:val="002D3A07"/>
    <w:rsid w:val="002D404F"/>
    <w:rsid w:val="002D7E0C"/>
    <w:rsid w:val="00381BF4"/>
    <w:rsid w:val="00385322"/>
    <w:rsid w:val="00394AD4"/>
    <w:rsid w:val="003A24B9"/>
    <w:rsid w:val="003B59DC"/>
    <w:rsid w:val="003C7DDD"/>
    <w:rsid w:val="003F3C20"/>
    <w:rsid w:val="0046548E"/>
    <w:rsid w:val="004D13AE"/>
    <w:rsid w:val="004E773C"/>
    <w:rsid w:val="004F38DF"/>
    <w:rsid w:val="00507CDE"/>
    <w:rsid w:val="00511AE0"/>
    <w:rsid w:val="0053615C"/>
    <w:rsid w:val="00556E6B"/>
    <w:rsid w:val="005577BD"/>
    <w:rsid w:val="005726B8"/>
    <w:rsid w:val="00580DD0"/>
    <w:rsid w:val="00594A81"/>
    <w:rsid w:val="005B2C80"/>
    <w:rsid w:val="005B3445"/>
    <w:rsid w:val="005E4C1D"/>
    <w:rsid w:val="00631D8B"/>
    <w:rsid w:val="006738C5"/>
    <w:rsid w:val="0068783D"/>
    <w:rsid w:val="006C511F"/>
    <w:rsid w:val="006E18CF"/>
    <w:rsid w:val="006E3CF8"/>
    <w:rsid w:val="00703D53"/>
    <w:rsid w:val="007172C5"/>
    <w:rsid w:val="00723DB8"/>
    <w:rsid w:val="00733AF5"/>
    <w:rsid w:val="0075604D"/>
    <w:rsid w:val="007610CE"/>
    <w:rsid w:val="007B3245"/>
    <w:rsid w:val="007B586F"/>
    <w:rsid w:val="007C0250"/>
    <w:rsid w:val="007C1DB3"/>
    <w:rsid w:val="007F22EC"/>
    <w:rsid w:val="007F5884"/>
    <w:rsid w:val="0081578B"/>
    <w:rsid w:val="00834B76"/>
    <w:rsid w:val="00836087"/>
    <w:rsid w:val="00844EC7"/>
    <w:rsid w:val="00857A11"/>
    <w:rsid w:val="0087481E"/>
    <w:rsid w:val="009055B0"/>
    <w:rsid w:val="00927B98"/>
    <w:rsid w:val="00931F9D"/>
    <w:rsid w:val="00967A66"/>
    <w:rsid w:val="00967EBB"/>
    <w:rsid w:val="00993498"/>
    <w:rsid w:val="009A5D0B"/>
    <w:rsid w:val="009C23ED"/>
    <w:rsid w:val="009E0304"/>
    <w:rsid w:val="00A054C2"/>
    <w:rsid w:val="00A53018"/>
    <w:rsid w:val="00A60AF1"/>
    <w:rsid w:val="00A640C7"/>
    <w:rsid w:val="00A92DAE"/>
    <w:rsid w:val="00A93CE9"/>
    <w:rsid w:val="00A947F1"/>
    <w:rsid w:val="00AA0741"/>
    <w:rsid w:val="00AC1B53"/>
    <w:rsid w:val="00AE2D3E"/>
    <w:rsid w:val="00AF30CC"/>
    <w:rsid w:val="00AF60FD"/>
    <w:rsid w:val="00B00523"/>
    <w:rsid w:val="00B56CA4"/>
    <w:rsid w:val="00B64876"/>
    <w:rsid w:val="00B93E76"/>
    <w:rsid w:val="00BD3710"/>
    <w:rsid w:val="00BD75F1"/>
    <w:rsid w:val="00C02D20"/>
    <w:rsid w:val="00C36D47"/>
    <w:rsid w:val="00C40C55"/>
    <w:rsid w:val="00C701C6"/>
    <w:rsid w:val="00C831A9"/>
    <w:rsid w:val="00C93E64"/>
    <w:rsid w:val="00C96965"/>
    <w:rsid w:val="00CC6884"/>
    <w:rsid w:val="00CE0017"/>
    <w:rsid w:val="00CF0F10"/>
    <w:rsid w:val="00D27866"/>
    <w:rsid w:val="00D50D41"/>
    <w:rsid w:val="00D81E42"/>
    <w:rsid w:val="00DA5351"/>
    <w:rsid w:val="00DB72C3"/>
    <w:rsid w:val="00DD3561"/>
    <w:rsid w:val="00DD5B22"/>
    <w:rsid w:val="00DE6CCA"/>
    <w:rsid w:val="00DF363F"/>
    <w:rsid w:val="00E04824"/>
    <w:rsid w:val="00E06C3C"/>
    <w:rsid w:val="00E2020D"/>
    <w:rsid w:val="00E31A81"/>
    <w:rsid w:val="00E55991"/>
    <w:rsid w:val="00E739CC"/>
    <w:rsid w:val="00ED44EC"/>
    <w:rsid w:val="00EE176D"/>
    <w:rsid w:val="00F06C7F"/>
    <w:rsid w:val="00F070E1"/>
    <w:rsid w:val="00F456E2"/>
    <w:rsid w:val="00F52139"/>
    <w:rsid w:val="00F54B9B"/>
    <w:rsid w:val="00F64FCE"/>
    <w:rsid w:val="00F7342D"/>
    <w:rsid w:val="00F8109C"/>
    <w:rsid w:val="00FD06C5"/>
    <w:rsid w:val="00FF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82A70-F15C-4564-BD21-53172313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C6"/>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qFormat/>
    <w:rsid w:val="00594A81"/>
    <w:pPr>
      <w:keepNext/>
      <w:outlineLvl w:val="0"/>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1C6"/>
    <w:rPr>
      <w:rFonts w:ascii="Tahoma" w:hAnsi="Tahoma" w:cs="Tahoma"/>
      <w:sz w:val="16"/>
      <w:szCs w:val="16"/>
    </w:rPr>
  </w:style>
  <w:style w:type="character" w:customStyle="1" w:styleId="BalloonTextChar">
    <w:name w:val="Balloon Text Char"/>
    <w:basedOn w:val="DefaultParagraphFont"/>
    <w:link w:val="BalloonText"/>
    <w:uiPriority w:val="99"/>
    <w:semiHidden/>
    <w:rsid w:val="00C701C6"/>
    <w:rPr>
      <w:rFonts w:ascii="Tahoma" w:eastAsia="Times New Roman" w:hAnsi="Tahoma" w:cs="Tahoma"/>
      <w:sz w:val="16"/>
      <w:szCs w:val="16"/>
      <w:lang w:eastAsia="en-GB"/>
    </w:rPr>
  </w:style>
  <w:style w:type="character" w:customStyle="1" w:styleId="Heading1Char">
    <w:name w:val="Heading 1 Char"/>
    <w:basedOn w:val="DefaultParagraphFont"/>
    <w:link w:val="Heading1"/>
    <w:rsid w:val="00594A81"/>
    <w:rPr>
      <w:rFonts w:ascii="Times New Roman" w:eastAsia="Times New Roman" w:hAnsi="Times New Roman" w:cs="Times New Roman"/>
      <w:b/>
      <w:sz w:val="20"/>
      <w:szCs w:val="20"/>
    </w:rPr>
  </w:style>
  <w:style w:type="paragraph" w:styleId="ListParagraph">
    <w:name w:val="List Paragraph"/>
    <w:aliases w:val="Numbered list"/>
    <w:basedOn w:val="Normal"/>
    <w:link w:val="ListParagraphChar"/>
    <w:uiPriority w:val="34"/>
    <w:qFormat/>
    <w:rsid w:val="00594A81"/>
    <w:pPr>
      <w:spacing w:after="200" w:line="276" w:lineRule="auto"/>
      <w:ind w:left="720"/>
      <w:contextualSpacing/>
    </w:pPr>
    <w:rPr>
      <w:rFonts w:ascii="Calibri" w:eastAsia="Calibri" w:hAnsi="Calibri"/>
      <w:lang w:eastAsia="en-US"/>
    </w:rPr>
  </w:style>
  <w:style w:type="paragraph" w:styleId="NoSpacing">
    <w:name w:val="No Spacing"/>
    <w:uiPriority w:val="1"/>
    <w:qFormat/>
    <w:rsid w:val="00594A81"/>
    <w:pPr>
      <w:spacing w:after="0" w:line="240" w:lineRule="auto"/>
    </w:pPr>
    <w:rPr>
      <w:rFonts w:ascii="Arial" w:eastAsia="Times New Roman" w:hAnsi="Arial" w:cs="Times New Roman"/>
      <w:lang w:eastAsia="en-GB"/>
    </w:rPr>
  </w:style>
  <w:style w:type="character" w:customStyle="1" w:styleId="ListParagraphChar">
    <w:name w:val="List Paragraph Char"/>
    <w:aliases w:val="Numbered list Char"/>
    <w:basedOn w:val="DefaultParagraphFont"/>
    <w:link w:val="ListParagraph"/>
    <w:uiPriority w:val="34"/>
    <w:rsid w:val="00C969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2126">
      <w:bodyDiv w:val="1"/>
      <w:marLeft w:val="0"/>
      <w:marRight w:val="0"/>
      <w:marTop w:val="0"/>
      <w:marBottom w:val="0"/>
      <w:divBdr>
        <w:top w:val="none" w:sz="0" w:space="0" w:color="auto"/>
        <w:left w:val="none" w:sz="0" w:space="0" w:color="auto"/>
        <w:bottom w:val="none" w:sz="0" w:space="0" w:color="auto"/>
        <w:right w:val="none" w:sz="0" w:space="0" w:color="auto"/>
      </w:divBdr>
    </w:div>
    <w:div w:id="763575863">
      <w:bodyDiv w:val="1"/>
      <w:marLeft w:val="0"/>
      <w:marRight w:val="0"/>
      <w:marTop w:val="0"/>
      <w:marBottom w:val="0"/>
      <w:divBdr>
        <w:top w:val="none" w:sz="0" w:space="0" w:color="auto"/>
        <w:left w:val="none" w:sz="0" w:space="0" w:color="auto"/>
        <w:bottom w:val="none" w:sz="0" w:space="0" w:color="auto"/>
        <w:right w:val="none" w:sz="0" w:space="0" w:color="auto"/>
      </w:divBdr>
    </w:div>
    <w:div w:id="1117527659">
      <w:bodyDiv w:val="1"/>
      <w:marLeft w:val="0"/>
      <w:marRight w:val="0"/>
      <w:marTop w:val="0"/>
      <w:marBottom w:val="0"/>
      <w:divBdr>
        <w:top w:val="none" w:sz="0" w:space="0" w:color="auto"/>
        <w:left w:val="none" w:sz="0" w:space="0" w:color="auto"/>
        <w:bottom w:val="none" w:sz="0" w:space="0" w:color="auto"/>
        <w:right w:val="none" w:sz="0" w:space="0" w:color="auto"/>
      </w:divBdr>
    </w:div>
    <w:div w:id="1230111057">
      <w:bodyDiv w:val="1"/>
      <w:marLeft w:val="0"/>
      <w:marRight w:val="0"/>
      <w:marTop w:val="0"/>
      <w:marBottom w:val="0"/>
      <w:divBdr>
        <w:top w:val="none" w:sz="0" w:space="0" w:color="auto"/>
        <w:left w:val="none" w:sz="0" w:space="0" w:color="auto"/>
        <w:bottom w:val="none" w:sz="0" w:space="0" w:color="auto"/>
        <w:right w:val="none" w:sz="0" w:space="0" w:color="auto"/>
      </w:divBdr>
    </w:div>
    <w:div w:id="1407528047">
      <w:bodyDiv w:val="1"/>
      <w:marLeft w:val="0"/>
      <w:marRight w:val="0"/>
      <w:marTop w:val="0"/>
      <w:marBottom w:val="0"/>
      <w:divBdr>
        <w:top w:val="none" w:sz="0" w:space="0" w:color="auto"/>
        <w:left w:val="none" w:sz="0" w:space="0" w:color="auto"/>
        <w:bottom w:val="none" w:sz="0" w:space="0" w:color="auto"/>
        <w:right w:val="none" w:sz="0" w:space="0" w:color="auto"/>
      </w:divBdr>
    </w:div>
    <w:div w:id="1630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FrameworkHA</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aisla.nicholls</dc:creator>
  <cp:lastModifiedBy>Richard Oskwarek</cp:lastModifiedBy>
  <cp:revision>3</cp:revision>
  <cp:lastPrinted>2015-06-17T10:58:00Z</cp:lastPrinted>
  <dcterms:created xsi:type="dcterms:W3CDTF">2025-01-14T11:23:00Z</dcterms:created>
  <dcterms:modified xsi:type="dcterms:W3CDTF">2025-01-15T16:00:00Z</dcterms:modified>
</cp:coreProperties>
</file>