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Ind w:w="212" w:type="dxa"/>
        <w:tblCellMar>
          <w:top w:w="0" w:type="dxa"/>
          <w:left w:w="107" w:type="dxa"/>
          <w:bottom w:w="68" w:type="dxa"/>
          <w:right w:w="115" w:type="dxa"/>
        </w:tblCellMar>
        <w:tblLook w:val="04A0" w:firstRow="1" w:lastRow="0" w:firstColumn="1" w:lastColumn="0" w:noHBand="0" w:noVBand="1"/>
      </w:tblPr>
      <w:tblGrid>
        <w:gridCol w:w="2832"/>
        <w:gridCol w:w="6949"/>
      </w:tblGrid>
      <w:tr w:rsidR="0007184F" w:rsidRPr="002215E9" w14:paraId="0966BFC6" w14:textId="77777777">
        <w:trPr>
          <w:trHeight w:val="568"/>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69F0F0C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Job Title: </w:t>
            </w:r>
          </w:p>
        </w:tc>
        <w:tc>
          <w:tcPr>
            <w:tcW w:w="6949" w:type="dxa"/>
            <w:tcBorders>
              <w:top w:val="single" w:sz="4" w:space="0" w:color="FF5538"/>
              <w:left w:val="single" w:sz="4" w:space="0" w:color="FF5538"/>
              <w:bottom w:val="single" w:sz="4" w:space="0" w:color="FF5538"/>
              <w:right w:val="single" w:sz="4" w:space="0" w:color="FF5538"/>
            </w:tcBorders>
            <w:vAlign w:val="bottom"/>
          </w:tcPr>
          <w:p w14:paraId="5B528FE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IPS Lead Employment Specialist  </w:t>
            </w:r>
          </w:p>
        </w:tc>
      </w:tr>
      <w:tr w:rsidR="0007184F" w:rsidRPr="002215E9" w14:paraId="003CF2AE" w14:textId="77777777">
        <w:trPr>
          <w:trHeight w:val="566"/>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45D7CD4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Job Grade: </w:t>
            </w:r>
          </w:p>
        </w:tc>
        <w:tc>
          <w:tcPr>
            <w:tcW w:w="6949" w:type="dxa"/>
            <w:tcBorders>
              <w:top w:val="single" w:sz="4" w:space="0" w:color="FF5538"/>
              <w:left w:val="single" w:sz="4" w:space="0" w:color="FF5538"/>
              <w:bottom w:val="single" w:sz="4" w:space="0" w:color="FF5538"/>
              <w:right w:val="single" w:sz="4" w:space="0" w:color="FF5538"/>
            </w:tcBorders>
            <w:vAlign w:val="bottom"/>
          </w:tcPr>
          <w:p w14:paraId="02EAAEB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B </w:t>
            </w:r>
          </w:p>
        </w:tc>
      </w:tr>
      <w:tr w:rsidR="0007184F" w:rsidRPr="002215E9" w14:paraId="08ED7666" w14:textId="77777777">
        <w:trPr>
          <w:trHeight w:val="566"/>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3D36B50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Reports to: </w:t>
            </w:r>
          </w:p>
        </w:tc>
        <w:tc>
          <w:tcPr>
            <w:tcW w:w="6949" w:type="dxa"/>
            <w:tcBorders>
              <w:top w:val="single" w:sz="4" w:space="0" w:color="FF5538"/>
              <w:left w:val="single" w:sz="4" w:space="0" w:color="FF5538"/>
              <w:bottom w:val="single" w:sz="4" w:space="0" w:color="FF5538"/>
              <w:right w:val="single" w:sz="4" w:space="0" w:color="FF5538"/>
            </w:tcBorders>
            <w:vAlign w:val="bottom"/>
          </w:tcPr>
          <w:p w14:paraId="76CBF11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Service Manager/ Area Manager </w:t>
            </w:r>
          </w:p>
        </w:tc>
      </w:tr>
      <w:tr w:rsidR="0007184F" w:rsidRPr="002215E9" w14:paraId="5E623CDF" w14:textId="77777777">
        <w:trPr>
          <w:trHeight w:val="566"/>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18E3D59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Direct reports: </w:t>
            </w:r>
          </w:p>
        </w:tc>
        <w:tc>
          <w:tcPr>
            <w:tcW w:w="6949" w:type="dxa"/>
            <w:tcBorders>
              <w:top w:val="single" w:sz="4" w:space="0" w:color="FF5538"/>
              <w:left w:val="single" w:sz="4" w:space="0" w:color="FF5538"/>
              <w:bottom w:val="single" w:sz="4" w:space="0" w:color="FF5538"/>
              <w:right w:val="single" w:sz="4" w:space="0" w:color="FF5538"/>
            </w:tcBorders>
            <w:vAlign w:val="bottom"/>
          </w:tcPr>
          <w:p w14:paraId="7785AD9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IPS Employment Specialists  </w:t>
            </w:r>
          </w:p>
        </w:tc>
      </w:tr>
      <w:tr w:rsidR="0007184F" w:rsidRPr="002215E9" w14:paraId="11224F21" w14:textId="77777777">
        <w:trPr>
          <w:trHeight w:val="569"/>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79C612F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Clearance required: </w:t>
            </w:r>
          </w:p>
        </w:tc>
        <w:tc>
          <w:tcPr>
            <w:tcW w:w="6949" w:type="dxa"/>
            <w:tcBorders>
              <w:top w:val="single" w:sz="4" w:space="0" w:color="FF5538"/>
              <w:left w:val="single" w:sz="4" w:space="0" w:color="FF5538"/>
              <w:bottom w:val="single" w:sz="4" w:space="0" w:color="FF5538"/>
              <w:right w:val="single" w:sz="4" w:space="0" w:color="FF5538"/>
            </w:tcBorders>
            <w:vAlign w:val="bottom"/>
          </w:tcPr>
          <w:p w14:paraId="3ED1C93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Enhanced DBS </w:t>
            </w:r>
          </w:p>
        </w:tc>
      </w:tr>
      <w:tr w:rsidR="0007184F" w:rsidRPr="002215E9" w14:paraId="4E0D98AF" w14:textId="77777777">
        <w:trPr>
          <w:trHeight w:val="995"/>
        </w:trPr>
        <w:tc>
          <w:tcPr>
            <w:tcW w:w="2832" w:type="dxa"/>
            <w:tcBorders>
              <w:top w:val="single" w:sz="4" w:space="0" w:color="FF5538"/>
              <w:left w:val="single" w:sz="4" w:space="0" w:color="FF5538"/>
              <w:bottom w:val="single" w:sz="4" w:space="0" w:color="FF5538"/>
              <w:right w:val="single" w:sz="4" w:space="0" w:color="FF5538"/>
            </w:tcBorders>
            <w:shd w:val="clear" w:color="auto" w:fill="D9D9D9"/>
            <w:vAlign w:val="center"/>
          </w:tcPr>
          <w:p w14:paraId="6C42654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Key stakeholders: </w:t>
            </w:r>
          </w:p>
        </w:tc>
        <w:tc>
          <w:tcPr>
            <w:tcW w:w="6949" w:type="dxa"/>
            <w:tcBorders>
              <w:top w:val="single" w:sz="4" w:space="0" w:color="FF5538"/>
              <w:left w:val="single" w:sz="4" w:space="0" w:color="FF5538"/>
              <w:bottom w:val="single" w:sz="4" w:space="0" w:color="FF5538"/>
              <w:right w:val="single" w:sz="4" w:space="0" w:color="FF5538"/>
            </w:tcBorders>
            <w:vAlign w:val="center"/>
          </w:tcPr>
          <w:p w14:paraId="4A3428C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rPr>
              <w:t xml:space="preserve">Service users, multi-disciplinary team members, family members, Service Managers, Area Managers. </w:t>
            </w:r>
          </w:p>
        </w:tc>
      </w:tr>
    </w:tbl>
    <w:p w14:paraId="7AA76077" w14:textId="77777777" w:rsidR="0007184F" w:rsidRPr="002215E9" w:rsidRDefault="00000000">
      <w:pPr>
        <w:pBdr>
          <w:top w:val="none" w:sz="0" w:space="0" w:color="auto"/>
          <w:left w:val="none" w:sz="0" w:space="0" w:color="auto"/>
          <w:bottom w:val="none" w:sz="0" w:space="0" w:color="auto"/>
          <w:right w:val="none" w:sz="0" w:space="0" w:color="auto"/>
        </w:pBdr>
        <w:spacing w:after="12" w:line="259" w:lineRule="auto"/>
        <w:ind w:left="0" w:right="0" w:firstLine="0"/>
        <w:jc w:val="left"/>
        <w:rPr>
          <w:rFonts w:ascii="Calibri" w:hAnsi="Calibri" w:cs="Calibri"/>
        </w:rPr>
      </w:pPr>
      <w:r w:rsidRPr="002215E9">
        <w:rPr>
          <w:rFonts w:ascii="Calibri" w:hAnsi="Calibri" w:cs="Calibri"/>
          <w:sz w:val="24"/>
        </w:rPr>
        <w:t xml:space="preserve">  </w:t>
      </w:r>
    </w:p>
    <w:p w14:paraId="022CAED8"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5" w:right="0"/>
        <w:jc w:val="left"/>
        <w:rPr>
          <w:rFonts w:ascii="Calibri" w:hAnsi="Calibri" w:cs="Calibri"/>
        </w:rPr>
      </w:pPr>
      <w:r w:rsidRPr="002215E9">
        <w:rPr>
          <w:rFonts w:ascii="Calibri" w:hAnsi="Calibri" w:cs="Calibri"/>
          <w:color w:val="EC6246"/>
          <w:sz w:val="28"/>
        </w:rPr>
        <w:t xml:space="preserve">  Workplace values </w:t>
      </w:r>
    </w:p>
    <w:tbl>
      <w:tblPr>
        <w:tblStyle w:val="TableGrid"/>
        <w:tblW w:w="9924" w:type="dxa"/>
        <w:tblInd w:w="142" w:type="dxa"/>
        <w:tblCellMar>
          <w:top w:w="0" w:type="dxa"/>
          <w:left w:w="108" w:type="dxa"/>
          <w:bottom w:w="4" w:type="dxa"/>
          <w:right w:w="115" w:type="dxa"/>
        </w:tblCellMar>
        <w:tblLook w:val="04A0" w:firstRow="1" w:lastRow="0" w:firstColumn="1" w:lastColumn="0" w:noHBand="0" w:noVBand="1"/>
      </w:tblPr>
      <w:tblGrid>
        <w:gridCol w:w="9924"/>
      </w:tblGrid>
      <w:tr w:rsidR="0007184F" w:rsidRPr="002215E9" w14:paraId="176C26ED" w14:textId="77777777">
        <w:trPr>
          <w:trHeight w:val="3108"/>
        </w:trPr>
        <w:tc>
          <w:tcPr>
            <w:tcW w:w="9924" w:type="dxa"/>
            <w:tcBorders>
              <w:top w:val="single" w:sz="4" w:space="0" w:color="FF5538"/>
              <w:left w:val="single" w:sz="4" w:space="0" w:color="FF5538"/>
              <w:bottom w:val="single" w:sz="4" w:space="0" w:color="FF5538"/>
              <w:right w:val="single" w:sz="4" w:space="0" w:color="FF5538"/>
            </w:tcBorders>
            <w:vAlign w:val="bottom"/>
          </w:tcPr>
          <w:p w14:paraId="073C4075" w14:textId="77777777" w:rsidR="0007184F" w:rsidRPr="002215E9" w:rsidRDefault="00000000">
            <w:pPr>
              <w:pBdr>
                <w:top w:val="none" w:sz="0" w:space="0" w:color="auto"/>
                <w:left w:val="none" w:sz="0" w:space="0" w:color="auto"/>
                <w:bottom w:val="none" w:sz="0" w:space="0" w:color="auto"/>
                <w:right w:val="none" w:sz="0" w:space="0" w:color="auto"/>
              </w:pBdr>
              <w:spacing w:after="252" w:line="259" w:lineRule="auto"/>
              <w:ind w:left="0" w:right="0" w:firstLine="0"/>
              <w:jc w:val="left"/>
              <w:rPr>
                <w:rFonts w:ascii="Calibri" w:hAnsi="Calibri" w:cs="Calibri"/>
              </w:rPr>
            </w:pPr>
            <w:r w:rsidRPr="002215E9">
              <w:rPr>
                <w:rFonts w:ascii="Calibri" w:hAnsi="Calibri" w:cs="Calibri"/>
              </w:rPr>
              <w:t xml:space="preserve">The post holder will be expected to live our workplace values which are: </w:t>
            </w:r>
          </w:p>
          <w:p w14:paraId="2D816D86" w14:textId="77777777" w:rsidR="0007184F" w:rsidRPr="002215E9" w:rsidRDefault="00000000">
            <w:pPr>
              <w:numPr>
                <w:ilvl w:val="0"/>
                <w:numId w:val="1"/>
              </w:numPr>
              <w:pBdr>
                <w:top w:val="none" w:sz="0" w:space="0" w:color="auto"/>
                <w:left w:val="none" w:sz="0" w:space="0" w:color="auto"/>
                <w:bottom w:val="none" w:sz="0" w:space="0" w:color="auto"/>
                <w:right w:val="none" w:sz="0" w:space="0" w:color="auto"/>
              </w:pBdr>
              <w:spacing w:after="305" w:line="243" w:lineRule="auto"/>
              <w:ind w:right="0" w:hanging="359"/>
              <w:jc w:val="left"/>
              <w:rPr>
                <w:rFonts w:ascii="Calibri" w:hAnsi="Calibri" w:cs="Calibri"/>
              </w:rPr>
            </w:pPr>
            <w:r w:rsidRPr="002215E9">
              <w:rPr>
                <w:rFonts w:ascii="Calibri" w:hAnsi="Calibri" w:cs="Calibri"/>
              </w:rPr>
              <w:t xml:space="preserve">Honest: we are open and realistic, building trusted relationships in which we challenge, collaborate and change. </w:t>
            </w:r>
          </w:p>
          <w:p w14:paraId="59536DCF" w14:textId="77777777" w:rsidR="0007184F" w:rsidRPr="002215E9" w:rsidRDefault="00000000">
            <w:pPr>
              <w:numPr>
                <w:ilvl w:val="0"/>
                <w:numId w:val="1"/>
              </w:numPr>
              <w:pBdr>
                <w:top w:val="none" w:sz="0" w:space="0" w:color="auto"/>
                <w:left w:val="none" w:sz="0" w:space="0" w:color="auto"/>
                <w:bottom w:val="none" w:sz="0" w:space="0" w:color="auto"/>
                <w:right w:val="none" w:sz="0" w:space="0" w:color="auto"/>
              </w:pBdr>
              <w:spacing w:after="303" w:line="243" w:lineRule="auto"/>
              <w:ind w:right="0" w:hanging="359"/>
              <w:jc w:val="left"/>
              <w:rPr>
                <w:rFonts w:ascii="Calibri" w:hAnsi="Calibri" w:cs="Calibri"/>
              </w:rPr>
            </w:pPr>
            <w:r w:rsidRPr="002215E9">
              <w:rPr>
                <w:rFonts w:ascii="Calibri" w:hAnsi="Calibri" w:cs="Calibri"/>
              </w:rPr>
              <w:t xml:space="preserve">Committed: we are passionate about being the best that we can be, and we do this by keeping people at the heart of everything that we do. </w:t>
            </w:r>
          </w:p>
          <w:p w14:paraId="70A87B5F" w14:textId="77777777" w:rsidR="0007184F" w:rsidRPr="002215E9" w:rsidRDefault="00000000">
            <w:pPr>
              <w:numPr>
                <w:ilvl w:val="0"/>
                <w:numId w:val="1"/>
              </w:numPr>
              <w:pBdr>
                <w:top w:val="none" w:sz="0" w:space="0" w:color="auto"/>
                <w:left w:val="none" w:sz="0" w:space="0" w:color="auto"/>
                <w:bottom w:val="none" w:sz="0" w:space="0" w:color="auto"/>
                <w:right w:val="none" w:sz="0" w:space="0" w:color="auto"/>
              </w:pBdr>
              <w:spacing w:after="0" w:line="243" w:lineRule="auto"/>
              <w:ind w:right="0" w:hanging="359"/>
              <w:jc w:val="left"/>
              <w:rPr>
                <w:rFonts w:ascii="Calibri" w:hAnsi="Calibri" w:cs="Calibri"/>
              </w:rPr>
            </w:pPr>
            <w:r w:rsidRPr="002215E9">
              <w:rPr>
                <w:rFonts w:ascii="Calibri" w:hAnsi="Calibri" w:cs="Calibri"/>
              </w:rPr>
              <w:t xml:space="preserve">Inventive: we are ambitious, drawing together skills and resources to innovate and adapt in determined pursuit of our mission. </w:t>
            </w:r>
          </w:p>
          <w:p w14:paraId="0A91D38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720" w:right="0" w:firstLine="0"/>
              <w:jc w:val="left"/>
              <w:rPr>
                <w:rFonts w:ascii="Calibri" w:hAnsi="Calibri" w:cs="Calibri"/>
              </w:rPr>
            </w:pPr>
            <w:r w:rsidRPr="002215E9">
              <w:rPr>
                <w:rFonts w:ascii="Calibri" w:hAnsi="Calibri" w:cs="Calibri"/>
              </w:rPr>
              <w:t xml:space="preserve"> </w:t>
            </w:r>
          </w:p>
        </w:tc>
      </w:tr>
    </w:tbl>
    <w:p w14:paraId="2B1E1FE0" w14:textId="77777777" w:rsidR="0007184F" w:rsidRPr="002215E9" w:rsidRDefault="00000000">
      <w:pPr>
        <w:pBdr>
          <w:top w:val="none" w:sz="0" w:space="0" w:color="auto"/>
          <w:left w:val="none" w:sz="0" w:space="0" w:color="auto"/>
          <w:bottom w:val="none" w:sz="0" w:space="0" w:color="auto"/>
          <w:right w:val="none" w:sz="0" w:space="0" w:color="auto"/>
        </w:pBdr>
        <w:spacing w:after="90" w:line="259" w:lineRule="auto"/>
        <w:ind w:left="0" w:right="0" w:firstLine="0"/>
        <w:jc w:val="left"/>
        <w:rPr>
          <w:rFonts w:ascii="Calibri" w:hAnsi="Calibri" w:cs="Calibri"/>
        </w:rPr>
      </w:pPr>
      <w:r w:rsidRPr="002215E9">
        <w:rPr>
          <w:rFonts w:ascii="Calibri" w:hAnsi="Calibri" w:cs="Calibri"/>
          <w:color w:val="EC6246"/>
          <w:sz w:val="28"/>
        </w:rPr>
        <w:t xml:space="preserve"> </w:t>
      </w:r>
    </w:p>
    <w:p w14:paraId="3DB99CAE" w14:textId="77777777" w:rsidR="0007184F" w:rsidRPr="002215E9" w:rsidRDefault="00000000">
      <w:pPr>
        <w:pBdr>
          <w:top w:val="none" w:sz="0" w:space="0" w:color="auto"/>
          <w:left w:val="none" w:sz="0" w:space="0" w:color="auto"/>
          <w:bottom w:val="none" w:sz="0" w:space="0" w:color="auto"/>
          <w:right w:val="none" w:sz="0" w:space="0" w:color="auto"/>
        </w:pBdr>
        <w:spacing w:after="287" w:line="259" w:lineRule="auto"/>
        <w:ind w:left="-5" w:right="0"/>
        <w:jc w:val="left"/>
        <w:rPr>
          <w:rFonts w:ascii="Calibri" w:hAnsi="Calibri" w:cs="Calibri"/>
        </w:rPr>
      </w:pPr>
      <w:r w:rsidRPr="002215E9">
        <w:rPr>
          <w:rFonts w:ascii="Calibri" w:hAnsi="Calibri" w:cs="Calibri"/>
          <w:color w:val="EC6246"/>
          <w:sz w:val="28"/>
        </w:rPr>
        <w:t xml:space="preserve">  Job Purpose </w:t>
      </w:r>
    </w:p>
    <w:p w14:paraId="14BCA3EB" w14:textId="02121D07" w:rsidR="0007184F" w:rsidRPr="002215E9" w:rsidRDefault="00000000">
      <w:pPr>
        <w:ind w:left="317" w:right="196"/>
        <w:rPr>
          <w:rFonts w:ascii="Calibri" w:hAnsi="Calibri" w:cs="Calibri"/>
        </w:rPr>
      </w:pPr>
      <w:r w:rsidRPr="002215E9">
        <w:rPr>
          <w:rFonts w:ascii="Calibri" w:hAnsi="Calibri" w:cs="Calibri"/>
        </w:rPr>
        <w:t xml:space="preserve">To manage a team of up to </w:t>
      </w:r>
      <w:r w:rsidR="002215E9">
        <w:rPr>
          <w:rFonts w:ascii="Calibri" w:hAnsi="Calibri" w:cs="Calibri"/>
        </w:rPr>
        <w:t>three</w:t>
      </w:r>
      <w:r w:rsidRPr="002215E9">
        <w:rPr>
          <w:rFonts w:ascii="Calibri" w:hAnsi="Calibri" w:cs="Calibri"/>
        </w:rPr>
        <w:t xml:space="preserve"> Employment Specialists providing supervision, training, caseload management, and role modelling of the Individual Placement and Support (IPS) approach, as part of the holistic recovery plan for people in structured treatment for drug and/or alcohol use. The Lead Practitioner will provide a pivotal role in managing a high-quality service that meets fidelity standards and delivers positive outcomes for service users. You will also manage a small caseload of clients of people in structured treatment for drug and/ or alcohol use to assist them in securing sustainable paid employment in line with their preferences </w:t>
      </w:r>
    </w:p>
    <w:p w14:paraId="23E926A5" w14:textId="77777777" w:rsidR="0007184F" w:rsidRPr="002215E9" w:rsidRDefault="00000000">
      <w:pPr>
        <w:pBdr>
          <w:top w:val="none" w:sz="0" w:space="0" w:color="auto"/>
          <w:left w:val="none" w:sz="0" w:space="0" w:color="auto"/>
          <w:bottom w:val="none" w:sz="0" w:space="0" w:color="auto"/>
          <w:right w:val="none" w:sz="0" w:space="0" w:color="auto"/>
        </w:pBdr>
        <w:spacing w:after="459" w:line="259" w:lineRule="auto"/>
        <w:ind w:left="10" w:right="-15"/>
        <w:jc w:val="right"/>
        <w:rPr>
          <w:rFonts w:ascii="Calibri" w:hAnsi="Calibri" w:cs="Calibri"/>
        </w:rPr>
      </w:pPr>
      <w:r w:rsidRPr="002215E9">
        <w:rPr>
          <w:rFonts w:ascii="Calibri" w:hAnsi="Calibri" w:cs="Calibri"/>
          <w:color w:val="A6A6A6"/>
          <w:sz w:val="18"/>
        </w:rPr>
        <w:lastRenderedPageBreak/>
        <w:t xml:space="preserve">Page 1 of 8 </w:t>
      </w:r>
    </w:p>
    <w:p w14:paraId="427C4B3A" w14:textId="77777777" w:rsidR="0007184F" w:rsidRPr="002215E9" w:rsidRDefault="00000000">
      <w:pPr>
        <w:spacing w:after="11109"/>
        <w:ind w:left="317" w:right="196"/>
        <w:rPr>
          <w:rFonts w:ascii="Calibri" w:hAnsi="Calibri" w:cs="Calibri"/>
        </w:rPr>
      </w:pPr>
      <w:r w:rsidRPr="002215E9">
        <w:rPr>
          <w:rFonts w:ascii="Calibri" w:hAnsi="Calibri" w:cs="Calibri"/>
        </w:rPr>
        <w:t xml:space="preserve">To manage a high-quality Employment service that meets fidelity standards and delivers positive outcomes for service users, role modelling the Individual Placement and Support (IPS) approach, for people in structured treatment for drug and/or alcohol use. </w:t>
      </w:r>
    </w:p>
    <w:p w14:paraId="355ECE42" w14:textId="77777777" w:rsidR="0007184F" w:rsidRPr="002215E9" w:rsidRDefault="00000000">
      <w:pPr>
        <w:pBdr>
          <w:top w:val="none" w:sz="0" w:space="0" w:color="auto"/>
          <w:left w:val="none" w:sz="0" w:space="0" w:color="auto"/>
          <w:bottom w:val="none" w:sz="0" w:space="0" w:color="auto"/>
          <w:right w:val="none" w:sz="0" w:space="0" w:color="auto"/>
        </w:pBdr>
        <w:spacing w:after="459" w:line="259" w:lineRule="auto"/>
        <w:ind w:left="10" w:right="-15"/>
        <w:jc w:val="right"/>
        <w:rPr>
          <w:rFonts w:ascii="Calibri" w:hAnsi="Calibri" w:cs="Calibri"/>
        </w:rPr>
      </w:pPr>
      <w:r w:rsidRPr="002215E9">
        <w:rPr>
          <w:rFonts w:ascii="Calibri" w:hAnsi="Calibri" w:cs="Calibri"/>
          <w:color w:val="A6A6A6"/>
          <w:sz w:val="18"/>
        </w:rPr>
        <w:lastRenderedPageBreak/>
        <w:t xml:space="preserve">Page 2 of 8 </w:t>
      </w:r>
    </w:p>
    <w:p w14:paraId="111B79D2" w14:textId="77777777" w:rsidR="0007184F" w:rsidRPr="002215E9" w:rsidRDefault="0007184F">
      <w:pPr>
        <w:rPr>
          <w:rFonts w:ascii="Calibri" w:hAnsi="Calibri" w:cs="Calibri"/>
        </w:rPr>
        <w:sectPr w:rsidR="0007184F" w:rsidRPr="002215E9">
          <w:headerReference w:type="even" r:id="rId7"/>
          <w:headerReference w:type="default" r:id="rId8"/>
          <w:footerReference w:type="even" r:id="rId9"/>
          <w:footerReference w:type="default" r:id="rId10"/>
          <w:headerReference w:type="first" r:id="rId11"/>
          <w:footerReference w:type="first" r:id="rId12"/>
          <w:pgSz w:w="11906" w:h="16838"/>
          <w:pgMar w:top="3755" w:right="958" w:bottom="917" w:left="852" w:header="994" w:footer="711" w:gutter="0"/>
          <w:cols w:space="720"/>
        </w:sectPr>
      </w:pPr>
    </w:p>
    <w:p w14:paraId="661D177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5" w:right="0"/>
        <w:jc w:val="left"/>
        <w:rPr>
          <w:rFonts w:ascii="Calibri" w:hAnsi="Calibri" w:cs="Calibri"/>
        </w:rPr>
      </w:pPr>
      <w:r w:rsidRPr="002215E9">
        <w:rPr>
          <w:rFonts w:ascii="Calibri" w:hAnsi="Calibri" w:cs="Calibri"/>
          <w:color w:val="EC6246"/>
          <w:sz w:val="28"/>
        </w:rPr>
        <w:lastRenderedPageBreak/>
        <w:t xml:space="preserve">Key accountabilities: </w:t>
      </w:r>
    </w:p>
    <w:p w14:paraId="051A60E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EC6246"/>
          <w:sz w:val="28"/>
        </w:rPr>
        <w:t xml:space="preserve"> </w:t>
      </w:r>
    </w:p>
    <w:tbl>
      <w:tblPr>
        <w:tblStyle w:val="TableGrid"/>
        <w:tblW w:w="9924" w:type="dxa"/>
        <w:tblInd w:w="142" w:type="dxa"/>
        <w:tblCellMar>
          <w:top w:w="50" w:type="dxa"/>
          <w:left w:w="106" w:type="dxa"/>
          <w:bottom w:w="0" w:type="dxa"/>
          <w:right w:w="48" w:type="dxa"/>
        </w:tblCellMar>
        <w:tblLook w:val="04A0" w:firstRow="1" w:lastRow="0" w:firstColumn="1" w:lastColumn="0" w:noHBand="0" w:noVBand="1"/>
      </w:tblPr>
      <w:tblGrid>
        <w:gridCol w:w="852"/>
        <w:gridCol w:w="9072"/>
      </w:tblGrid>
      <w:tr w:rsidR="0007184F" w:rsidRPr="002215E9" w14:paraId="4212D20F" w14:textId="77777777">
        <w:trPr>
          <w:trHeight w:val="768"/>
        </w:trPr>
        <w:tc>
          <w:tcPr>
            <w:tcW w:w="852" w:type="dxa"/>
            <w:tcBorders>
              <w:top w:val="single" w:sz="4" w:space="0" w:color="FF5538"/>
              <w:left w:val="single" w:sz="4" w:space="0" w:color="FF5538"/>
              <w:bottom w:val="single" w:sz="4" w:space="0" w:color="FF5538"/>
              <w:right w:val="single" w:sz="4" w:space="0" w:color="FF5538"/>
            </w:tcBorders>
            <w:vAlign w:val="center"/>
          </w:tcPr>
          <w:p w14:paraId="6004B05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 </w:t>
            </w:r>
          </w:p>
        </w:tc>
        <w:tc>
          <w:tcPr>
            <w:tcW w:w="9072" w:type="dxa"/>
            <w:tcBorders>
              <w:top w:val="single" w:sz="4" w:space="0" w:color="FF5538"/>
              <w:left w:val="single" w:sz="4" w:space="0" w:color="FF5538"/>
              <w:bottom w:val="single" w:sz="4" w:space="0" w:color="FF5538"/>
              <w:right w:val="single" w:sz="4" w:space="0" w:color="FF5538"/>
            </w:tcBorders>
          </w:tcPr>
          <w:p w14:paraId="2EED2649"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0" w:firstLine="0"/>
              <w:rPr>
                <w:rFonts w:ascii="Calibri" w:hAnsi="Calibri" w:cs="Calibri"/>
              </w:rPr>
            </w:pPr>
            <w:r w:rsidRPr="002215E9">
              <w:rPr>
                <w:rFonts w:ascii="Calibri" w:hAnsi="Calibri" w:cs="Calibri"/>
              </w:rPr>
              <w:t xml:space="preserve">Effectively manage a high-quality service that adheres to the principles of IPS best practice, managing a small caseload of between 10-15 clients at any one time. </w:t>
            </w:r>
          </w:p>
          <w:p w14:paraId="5AE298F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16C0A96E" w14:textId="77777777">
        <w:trPr>
          <w:trHeight w:val="1337"/>
        </w:trPr>
        <w:tc>
          <w:tcPr>
            <w:tcW w:w="852" w:type="dxa"/>
            <w:tcBorders>
              <w:top w:val="single" w:sz="4" w:space="0" w:color="FF5538"/>
              <w:left w:val="single" w:sz="4" w:space="0" w:color="FF5538"/>
              <w:bottom w:val="single" w:sz="4" w:space="0" w:color="FF5538"/>
              <w:right w:val="single" w:sz="4" w:space="0" w:color="FF5538"/>
            </w:tcBorders>
          </w:tcPr>
          <w:p w14:paraId="6711683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2. </w:t>
            </w:r>
          </w:p>
        </w:tc>
        <w:tc>
          <w:tcPr>
            <w:tcW w:w="9072" w:type="dxa"/>
            <w:tcBorders>
              <w:top w:val="single" w:sz="4" w:space="0" w:color="FF5538"/>
              <w:left w:val="single" w:sz="4" w:space="0" w:color="FF5538"/>
              <w:bottom w:val="single" w:sz="4" w:space="0" w:color="FF5538"/>
              <w:right w:val="single" w:sz="4" w:space="0" w:color="FF5538"/>
            </w:tcBorders>
          </w:tcPr>
          <w:p w14:paraId="21D8970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0D2670C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Manage, mentor, coach and ensure the development of staff reporting to you, including volunteers. This includes involvement in delivering appropriate training, recruitment, induction, monitoring performance, managing absence and performance &amp; development reviews (PDRs)/ supervisions. </w:t>
            </w:r>
          </w:p>
        </w:tc>
      </w:tr>
      <w:tr w:rsidR="0007184F" w:rsidRPr="002215E9" w14:paraId="2E70C47E" w14:textId="77777777">
        <w:trPr>
          <w:trHeight w:val="794"/>
        </w:trPr>
        <w:tc>
          <w:tcPr>
            <w:tcW w:w="852" w:type="dxa"/>
            <w:tcBorders>
              <w:top w:val="single" w:sz="4" w:space="0" w:color="FF5538"/>
              <w:left w:val="single" w:sz="4" w:space="0" w:color="FF5538"/>
              <w:bottom w:val="single" w:sz="4" w:space="0" w:color="FF5538"/>
              <w:right w:val="single" w:sz="4" w:space="0" w:color="FF5538"/>
            </w:tcBorders>
            <w:vAlign w:val="center"/>
          </w:tcPr>
          <w:p w14:paraId="7830AA7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3. </w:t>
            </w:r>
          </w:p>
        </w:tc>
        <w:tc>
          <w:tcPr>
            <w:tcW w:w="9072" w:type="dxa"/>
            <w:tcBorders>
              <w:top w:val="single" w:sz="4" w:space="0" w:color="FF5538"/>
              <w:left w:val="single" w:sz="4" w:space="0" w:color="FF5538"/>
              <w:bottom w:val="single" w:sz="4" w:space="0" w:color="FF5538"/>
              <w:right w:val="single" w:sz="4" w:space="0" w:color="FF5538"/>
            </w:tcBorders>
          </w:tcPr>
          <w:p w14:paraId="7E08785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25FD64A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Create a culture of continuous improvement. </w:t>
            </w:r>
          </w:p>
          <w:p w14:paraId="050BBD7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044AE34B" w14:textId="77777777">
        <w:trPr>
          <w:trHeight w:val="1070"/>
        </w:trPr>
        <w:tc>
          <w:tcPr>
            <w:tcW w:w="852" w:type="dxa"/>
            <w:tcBorders>
              <w:top w:val="single" w:sz="4" w:space="0" w:color="FF5538"/>
              <w:left w:val="single" w:sz="4" w:space="0" w:color="FF5538"/>
              <w:bottom w:val="single" w:sz="4" w:space="0" w:color="FF5538"/>
              <w:right w:val="single" w:sz="4" w:space="0" w:color="FF5538"/>
            </w:tcBorders>
          </w:tcPr>
          <w:p w14:paraId="372EE11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4. </w:t>
            </w:r>
          </w:p>
        </w:tc>
        <w:tc>
          <w:tcPr>
            <w:tcW w:w="9072" w:type="dxa"/>
            <w:tcBorders>
              <w:top w:val="single" w:sz="4" w:space="0" w:color="FF5538"/>
              <w:left w:val="single" w:sz="4" w:space="0" w:color="FF5538"/>
              <w:bottom w:val="single" w:sz="4" w:space="0" w:color="FF5538"/>
              <w:right w:val="single" w:sz="4" w:space="0" w:color="FF5538"/>
            </w:tcBorders>
          </w:tcPr>
          <w:p w14:paraId="1C7D84C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165C595C" w14:textId="77777777" w:rsidR="0007184F" w:rsidRPr="002215E9" w:rsidRDefault="00000000">
            <w:pPr>
              <w:pBdr>
                <w:top w:val="none" w:sz="0" w:space="0" w:color="auto"/>
                <w:left w:val="none" w:sz="0" w:space="0" w:color="auto"/>
                <w:bottom w:val="none" w:sz="0" w:space="0" w:color="auto"/>
                <w:right w:val="none" w:sz="0" w:space="0" w:color="auto"/>
              </w:pBdr>
              <w:spacing w:after="5" w:line="236" w:lineRule="auto"/>
              <w:ind w:left="0" w:right="0" w:firstLine="0"/>
              <w:rPr>
                <w:rFonts w:ascii="Calibri" w:hAnsi="Calibri" w:cs="Calibri"/>
              </w:rPr>
            </w:pPr>
            <w:r w:rsidRPr="002215E9">
              <w:rPr>
                <w:rFonts w:ascii="Calibri" w:hAnsi="Calibri" w:cs="Calibri"/>
              </w:rPr>
              <w:t xml:space="preserve">Identify the training needs of staff and arrange appropriate training to support with continuous professional development. </w:t>
            </w:r>
          </w:p>
          <w:p w14:paraId="6FDCCA5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4EDD6F7A" w14:textId="77777777">
        <w:trPr>
          <w:trHeight w:val="1073"/>
        </w:trPr>
        <w:tc>
          <w:tcPr>
            <w:tcW w:w="852" w:type="dxa"/>
            <w:tcBorders>
              <w:top w:val="single" w:sz="4" w:space="0" w:color="FF5538"/>
              <w:left w:val="single" w:sz="4" w:space="0" w:color="FF5538"/>
              <w:bottom w:val="single" w:sz="4" w:space="0" w:color="FF5538"/>
              <w:right w:val="single" w:sz="4" w:space="0" w:color="FF5538"/>
            </w:tcBorders>
          </w:tcPr>
          <w:p w14:paraId="47FE619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5. </w:t>
            </w:r>
          </w:p>
        </w:tc>
        <w:tc>
          <w:tcPr>
            <w:tcW w:w="9072" w:type="dxa"/>
            <w:tcBorders>
              <w:top w:val="single" w:sz="4" w:space="0" w:color="FF5538"/>
              <w:left w:val="single" w:sz="4" w:space="0" w:color="FF5538"/>
              <w:bottom w:val="single" w:sz="4" w:space="0" w:color="FF5538"/>
              <w:right w:val="single" w:sz="4" w:space="0" w:color="FF5538"/>
            </w:tcBorders>
          </w:tcPr>
          <w:p w14:paraId="04F2407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5CA0A718"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Support the design and delivery of in-house staff training and development (including facilitating peer learning and best practice). </w:t>
            </w:r>
          </w:p>
          <w:p w14:paraId="1A37199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57385306" w14:textId="77777777">
        <w:trPr>
          <w:trHeight w:val="818"/>
        </w:trPr>
        <w:tc>
          <w:tcPr>
            <w:tcW w:w="852" w:type="dxa"/>
            <w:tcBorders>
              <w:top w:val="single" w:sz="4" w:space="0" w:color="FF5538"/>
              <w:left w:val="single" w:sz="4" w:space="0" w:color="FF5538"/>
              <w:bottom w:val="single" w:sz="4" w:space="0" w:color="FF5538"/>
              <w:right w:val="single" w:sz="4" w:space="0" w:color="FF5538"/>
            </w:tcBorders>
            <w:vAlign w:val="center"/>
          </w:tcPr>
          <w:p w14:paraId="200A68F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6. </w:t>
            </w:r>
          </w:p>
        </w:tc>
        <w:tc>
          <w:tcPr>
            <w:tcW w:w="9072" w:type="dxa"/>
            <w:tcBorders>
              <w:top w:val="single" w:sz="4" w:space="0" w:color="FF5538"/>
              <w:left w:val="single" w:sz="4" w:space="0" w:color="FF5538"/>
              <w:bottom w:val="single" w:sz="4" w:space="0" w:color="FF5538"/>
              <w:right w:val="single" w:sz="4" w:space="0" w:color="FF5538"/>
            </w:tcBorders>
          </w:tcPr>
          <w:p w14:paraId="4A68ECA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364B62E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Involve service users in co-production of service developments where possible. </w:t>
            </w:r>
          </w:p>
          <w:p w14:paraId="051D7C5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3C5C9013" w14:textId="77777777">
        <w:trPr>
          <w:trHeight w:val="1298"/>
        </w:trPr>
        <w:tc>
          <w:tcPr>
            <w:tcW w:w="852" w:type="dxa"/>
            <w:tcBorders>
              <w:top w:val="single" w:sz="4" w:space="0" w:color="FF5538"/>
              <w:left w:val="single" w:sz="4" w:space="0" w:color="FF5538"/>
              <w:bottom w:val="single" w:sz="4" w:space="0" w:color="FF5538"/>
              <w:right w:val="single" w:sz="4" w:space="0" w:color="FF5538"/>
            </w:tcBorders>
          </w:tcPr>
          <w:p w14:paraId="26D5EE3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7. </w:t>
            </w:r>
          </w:p>
        </w:tc>
        <w:tc>
          <w:tcPr>
            <w:tcW w:w="9072" w:type="dxa"/>
            <w:tcBorders>
              <w:top w:val="single" w:sz="4" w:space="0" w:color="FF5538"/>
              <w:left w:val="single" w:sz="4" w:space="0" w:color="FF5538"/>
              <w:bottom w:val="single" w:sz="4" w:space="0" w:color="FF5538"/>
              <w:right w:val="single" w:sz="4" w:space="0" w:color="FF5538"/>
            </w:tcBorders>
          </w:tcPr>
          <w:p w14:paraId="7820701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0F78564E" w14:textId="77777777" w:rsidR="0007184F" w:rsidRPr="002215E9" w:rsidRDefault="00000000">
            <w:pPr>
              <w:pBdr>
                <w:top w:val="none" w:sz="0" w:space="0" w:color="auto"/>
                <w:left w:val="none" w:sz="0" w:space="0" w:color="auto"/>
                <w:bottom w:val="none" w:sz="0" w:space="0" w:color="auto"/>
                <w:right w:val="none" w:sz="0" w:space="0" w:color="auto"/>
              </w:pBdr>
              <w:spacing w:after="1" w:line="238" w:lineRule="auto"/>
              <w:ind w:left="0" w:right="60" w:firstLine="0"/>
              <w:rPr>
                <w:rFonts w:ascii="Calibri" w:hAnsi="Calibri" w:cs="Calibri"/>
              </w:rPr>
            </w:pPr>
            <w:r w:rsidRPr="002215E9">
              <w:rPr>
                <w:rFonts w:ascii="Calibri" w:hAnsi="Calibri" w:cs="Calibri"/>
              </w:rPr>
              <w:t xml:space="preserve">Coordinate the work of Employment Specialists in relation to building relationships with employers to effectively access the hidden labour market, external agencies and delivery of job seeking groups. </w:t>
            </w:r>
          </w:p>
          <w:p w14:paraId="1693BA3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613667C8" w14:textId="77777777">
        <w:trPr>
          <w:trHeight w:val="794"/>
        </w:trPr>
        <w:tc>
          <w:tcPr>
            <w:tcW w:w="852" w:type="dxa"/>
            <w:tcBorders>
              <w:top w:val="single" w:sz="4" w:space="0" w:color="FF5538"/>
              <w:left w:val="single" w:sz="4" w:space="0" w:color="FF5538"/>
              <w:bottom w:val="single" w:sz="4" w:space="0" w:color="FF5538"/>
              <w:right w:val="single" w:sz="4" w:space="0" w:color="FF5538"/>
            </w:tcBorders>
            <w:vAlign w:val="center"/>
          </w:tcPr>
          <w:p w14:paraId="4610018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8. </w:t>
            </w:r>
          </w:p>
        </w:tc>
        <w:tc>
          <w:tcPr>
            <w:tcW w:w="9072" w:type="dxa"/>
            <w:tcBorders>
              <w:top w:val="single" w:sz="4" w:space="0" w:color="FF5538"/>
              <w:left w:val="single" w:sz="4" w:space="0" w:color="FF5538"/>
              <w:bottom w:val="single" w:sz="4" w:space="0" w:color="FF5538"/>
              <w:right w:val="single" w:sz="4" w:space="0" w:color="FF5538"/>
            </w:tcBorders>
          </w:tcPr>
          <w:p w14:paraId="6F1806C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07C85BC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Manage the IPS service budget and analysis of service value. </w:t>
            </w:r>
          </w:p>
          <w:p w14:paraId="2C76B62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7A1F47C6" w14:textId="77777777">
        <w:trPr>
          <w:trHeight w:val="1046"/>
        </w:trPr>
        <w:tc>
          <w:tcPr>
            <w:tcW w:w="852" w:type="dxa"/>
            <w:tcBorders>
              <w:top w:val="single" w:sz="4" w:space="0" w:color="FF5538"/>
              <w:left w:val="single" w:sz="4" w:space="0" w:color="FF5538"/>
              <w:bottom w:val="single" w:sz="4" w:space="0" w:color="FF5538"/>
              <w:right w:val="single" w:sz="4" w:space="0" w:color="FF5538"/>
            </w:tcBorders>
          </w:tcPr>
          <w:p w14:paraId="7F38424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9. </w:t>
            </w:r>
          </w:p>
        </w:tc>
        <w:tc>
          <w:tcPr>
            <w:tcW w:w="9072" w:type="dxa"/>
            <w:tcBorders>
              <w:top w:val="single" w:sz="4" w:space="0" w:color="FF5538"/>
              <w:left w:val="single" w:sz="4" w:space="0" w:color="FF5538"/>
              <w:bottom w:val="single" w:sz="4" w:space="0" w:color="FF5538"/>
              <w:right w:val="single" w:sz="4" w:space="0" w:color="FF5538"/>
            </w:tcBorders>
          </w:tcPr>
          <w:p w14:paraId="2C53FA8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2CBF11BE"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Maintain accurate and up to date records and reports and produce regular monitoring reports for internal and external stakeholders, including commissioners. </w:t>
            </w:r>
          </w:p>
          <w:p w14:paraId="391873C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48DF3BF6" w14:textId="77777777">
        <w:trPr>
          <w:trHeight w:val="1046"/>
        </w:trPr>
        <w:tc>
          <w:tcPr>
            <w:tcW w:w="852" w:type="dxa"/>
            <w:tcBorders>
              <w:top w:val="single" w:sz="4" w:space="0" w:color="FF5538"/>
              <w:left w:val="single" w:sz="4" w:space="0" w:color="FF5538"/>
              <w:bottom w:val="single" w:sz="4" w:space="0" w:color="FF5538"/>
              <w:right w:val="single" w:sz="4" w:space="0" w:color="FF5538"/>
            </w:tcBorders>
          </w:tcPr>
          <w:p w14:paraId="1D118200"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10. </w:t>
            </w:r>
          </w:p>
        </w:tc>
        <w:tc>
          <w:tcPr>
            <w:tcW w:w="9072" w:type="dxa"/>
            <w:tcBorders>
              <w:top w:val="single" w:sz="4" w:space="0" w:color="FF5538"/>
              <w:left w:val="single" w:sz="4" w:space="0" w:color="FF5538"/>
              <w:bottom w:val="single" w:sz="4" w:space="0" w:color="FF5538"/>
              <w:right w:val="single" w:sz="4" w:space="0" w:color="FF5538"/>
            </w:tcBorders>
          </w:tcPr>
          <w:p w14:paraId="43B4F24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0FBF2AB8"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Identify barriers for service excellent and work with internal and external stakeholders to implement solutions to ensure a high-fidelity service. </w:t>
            </w:r>
          </w:p>
          <w:p w14:paraId="33D68CA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17D68137" w14:textId="77777777">
        <w:trPr>
          <w:trHeight w:val="1046"/>
        </w:trPr>
        <w:tc>
          <w:tcPr>
            <w:tcW w:w="852" w:type="dxa"/>
            <w:tcBorders>
              <w:top w:val="single" w:sz="4" w:space="0" w:color="FF5538"/>
              <w:left w:val="single" w:sz="4" w:space="0" w:color="FF5538"/>
              <w:bottom w:val="single" w:sz="4" w:space="0" w:color="FF5538"/>
              <w:right w:val="single" w:sz="4" w:space="0" w:color="FF5538"/>
            </w:tcBorders>
          </w:tcPr>
          <w:p w14:paraId="370C1CE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lastRenderedPageBreak/>
              <w:t xml:space="preserve">12. </w:t>
            </w:r>
          </w:p>
        </w:tc>
        <w:tc>
          <w:tcPr>
            <w:tcW w:w="9072" w:type="dxa"/>
            <w:tcBorders>
              <w:top w:val="single" w:sz="4" w:space="0" w:color="FF5538"/>
              <w:left w:val="single" w:sz="4" w:space="0" w:color="FF5538"/>
              <w:bottom w:val="single" w:sz="4" w:space="0" w:color="FF5538"/>
              <w:right w:val="single" w:sz="4" w:space="0" w:color="FF5538"/>
            </w:tcBorders>
          </w:tcPr>
          <w:p w14:paraId="66BE20F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2703630C"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Lead the team to ensure Employment Specialists spend enough time in </w:t>
            </w:r>
            <w:proofErr w:type="gramStart"/>
            <w:r w:rsidRPr="002215E9">
              <w:rPr>
                <w:rFonts w:ascii="Calibri" w:hAnsi="Calibri" w:cs="Calibri"/>
              </w:rPr>
              <w:t>face to face</w:t>
            </w:r>
            <w:proofErr w:type="gramEnd"/>
            <w:r w:rsidRPr="002215E9">
              <w:rPr>
                <w:rFonts w:ascii="Calibri" w:hAnsi="Calibri" w:cs="Calibri"/>
              </w:rPr>
              <w:t xml:space="preserve"> meetings with employers to find the right job match. </w:t>
            </w:r>
          </w:p>
          <w:p w14:paraId="47FB897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bl>
    <w:p w14:paraId="1B27D7AD" w14:textId="77777777" w:rsidR="0007184F" w:rsidRPr="002215E9" w:rsidRDefault="0007184F">
      <w:pPr>
        <w:pBdr>
          <w:top w:val="none" w:sz="0" w:space="0" w:color="auto"/>
          <w:left w:val="none" w:sz="0" w:space="0" w:color="auto"/>
          <w:bottom w:val="none" w:sz="0" w:space="0" w:color="auto"/>
          <w:right w:val="none" w:sz="0" w:space="0" w:color="auto"/>
        </w:pBdr>
        <w:spacing w:after="0" w:line="259" w:lineRule="auto"/>
        <w:ind w:left="-852" w:right="21" w:firstLine="0"/>
        <w:jc w:val="left"/>
        <w:rPr>
          <w:rFonts w:ascii="Calibri" w:hAnsi="Calibri" w:cs="Calibri"/>
        </w:rPr>
      </w:pPr>
    </w:p>
    <w:tbl>
      <w:tblPr>
        <w:tblStyle w:val="TableGrid"/>
        <w:tblW w:w="9924" w:type="dxa"/>
        <w:tblInd w:w="142" w:type="dxa"/>
        <w:tblCellMar>
          <w:top w:w="50" w:type="dxa"/>
          <w:left w:w="106" w:type="dxa"/>
          <w:bottom w:w="0" w:type="dxa"/>
          <w:right w:w="48" w:type="dxa"/>
        </w:tblCellMar>
        <w:tblLook w:val="04A0" w:firstRow="1" w:lastRow="0" w:firstColumn="1" w:lastColumn="0" w:noHBand="0" w:noVBand="1"/>
      </w:tblPr>
      <w:tblGrid>
        <w:gridCol w:w="852"/>
        <w:gridCol w:w="9072"/>
      </w:tblGrid>
      <w:tr w:rsidR="0007184F" w:rsidRPr="002215E9" w14:paraId="0E7C28D1" w14:textId="77777777">
        <w:trPr>
          <w:trHeight w:val="1073"/>
        </w:trPr>
        <w:tc>
          <w:tcPr>
            <w:tcW w:w="852" w:type="dxa"/>
            <w:tcBorders>
              <w:top w:val="single" w:sz="4" w:space="0" w:color="FF5538"/>
              <w:left w:val="single" w:sz="4" w:space="0" w:color="FF5538"/>
              <w:bottom w:val="single" w:sz="4" w:space="0" w:color="FF5538"/>
              <w:right w:val="single" w:sz="4" w:space="0" w:color="FF5538"/>
            </w:tcBorders>
          </w:tcPr>
          <w:p w14:paraId="6289C04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13. </w:t>
            </w:r>
          </w:p>
        </w:tc>
        <w:tc>
          <w:tcPr>
            <w:tcW w:w="9072" w:type="dxa"/>
            <w:tcBorders>
              <w:top w:val="single" w:sz="4" w:space="0" w:color="FF5538"/>
              <w:left w:val="single" w:sz="4" w:space="0" w:color="FF5538"/>
              <w:bottom w:val="single" w:sz="4" w:space="0" w:color="FF5538"/>
              <w:right w:val="single" w:sz="4" w:space="0" w:color="FF5538"/>
            </w:tcBorders>
          </w:tcPr>
          <w:p w14:paraId="59A1E84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335934D4"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Guide, mentor and coach the team to deliver on employment engagements/job development strategies. </w:t>
            </w:r>
          </w:p>
          <w:p w14:paraId="004C699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2AC462C9" w14:textId="77777777">
        <w:trPr>
          <w:trHeight w:val="742"/>
        </w:trPr>
        <w:tc>
          <w:tcPr>
            <w:tcW w:w="852" w:type="dxa"/>
            <w:tcBorders>
              <w:top w:val="single" w:sz="4" w:space="0" w:color="FF5538"/>
              <w:left w:val="single" w:sz="4" w:space="0" w:color="FF5538"/>
              <w:bottom w:val="single" w:sz="4" w:space="0" w:color="FF5538"/>
              <w:right w:val="single" w:sz="4" w:space="0" w:color="FF5538"/>
            </w:tcBorders>
            <w:vAlign w:val="center"/>
          </w:tcPr>
          <w:p w14:paraId="4C3694A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14. </w:t>
            </w:r>
          </w:p>
        </w:tc>
        <w:tc>
          <w:tcPr>
            <w:tcW w:w="9072" w:type="dxa"/>
            <w:tcBorders>
              <w:top w:val="single" w:sz="4" w:space="0" w:color="FF5538"/>
              <w:left w:val="single" w:sz="4" w:space="0" w:color="FF5538"/>
              <w:bottom w:val="single" w:sz="4" w:space="0" w:color="FF5538"/>
              <w:right w:val="single" w:sz="4" w:space="0" w:color="FF5538"/>
            </w:tcBorders>
          </w:tcPr>
          <w:p w14:paraId="64F25BE9" w14:textId="77777777" w:rsidR="0007184F" w:rsidRPr="002215E9" w:rsidRDefault="00000000">
            <w:pPr>
              <w:pBdr>
                <w:top w:val="none" w:sz="0" w:space="0" w:color="auto"/>
                <w:left w:val="none" w:sz="0" w:space="0" w:color="auto"/>
                <w:bottom w:val="none" w:sz="0" w:space="0" w:color="auto"/>
                <w:right w:val="none" w:sz="0" w:space="0" w:color="auto"/>
              </w:pBdr>
              <w:spacing w:after="2" w:line="259" w:lineRule="auto"/>
              <w:ind w:left="0" w:right="0" w:firstLine="0"/>
              <w:jc w:val="left"/>
              <w:rPr>
                <w:rFonts w:ascii="Calibri" w:hAnsi="Calibri" w:cs="Calibri"/>
              </w:rPr>
            </w:pPr>
            <w:r w:rsidRPr="002215E9">
              <w:rPr>
                <w:rFonts w:ascii="Calibri" w:hAnsi="Calibri" w:cs="Calibri"/>
              </w:rPr>
              <w:t xml:space="preserve"> </w:t>
            </w:r>
          </w:p>
          <w:p w14:paraId="40BCEC5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Ensure quality assurance around client satisfaction </w:t>
            </w:r>
          </w:p>
        </w:tc>
      </w:tr>
      <w:tr w:rsidR="0007184F" w:rsidRPr="002215E9" w14:paraId="386DA2A3" w14:textId="77777777">
        <w:trPr>
          <w:trHeight w:val="1102"/>
        </w:trPr>
        <w:tc>
          <w:tcPr>
            <w:tcW w:w="852" w:type="dxa"/>
            <w:tcBorders>
              <w:top w:val="single" w:sz="4" w:space="0" w:color="FF5538"/>
              <w:left w:val="single" w:sz="4" w:space="0" w:color="FF5538"/>
              <w:bottom w:val="single" w:sz="4" w:space="0" w:color="FF5538"/>
              <w:right w:val="single" w:sz="4" w:space="0" w:color="FF5538"/>
            </w:tcBorders>
          </w:tcPr>
          <w:p w14:paraId="4B0E78E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15. </w:t>
            </w:r>
          </w:p>
        </w:tc>
        <w:tc>
          <w:tcPr>
            <w:tcW w:w="9072" w:type="dxa"/>
            <w:tcBorders>
              <w:top w:val="single" w:sz="4" w:space="0" w:color="FF5538"/>
              <w:left w:val="single" w:sz="4" w:space="0" w:color="FF5538"/>
              <w:bottom w:val="single" w:sz="4" w:space="0" w:color="FF5538"/>
              <w:right w:val="single" w:sz="4" w:space="0" w:color="FF5538"/>
            </w:tcBorders>
          </w:tcPr>
          <w:p w14:paraId="05424058"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59AB2970" w14:textId="77777777" w:rsidR="0007184F" w:rsidRPr="002215E9" w:rsidRDefault="00000000">
            <w:pPr>
              <w:pBdr>
                <w:top w:val="none" w:sz="0" w:space="0" w:color="auto"/>
                <w:left w:val="none" w:sz="0" w:space="0" w:color="auto"/>
                <w:bottom w:val="none" w:sz="0" w:space="0" w:color="auto"/>
                <w:right w:val="none" w:sz="0" w:space="0" w:color="auto"/>
              </w:pBdr>
              <w:spacing w:after="0" w:line="257" w:lineRule="auto"/>
              <w:ind w:left="0" w:right="0" w:firstLine="0"/>
              <w:jc w:val="left"/>
              <w:rPr>
                <w:rFonts w:ascii="Calibri" w:hAnsi="Calibri" w:cs="Calibri"/>
              </w:rPr>
            </w:pPr>
            <w:r w:rsidRPr="002215E9">
              <w:rPr>
                <w:rFonts w:ascii="Calibri" w:hAnsi="Calibri" w:cs="Calibri"/>
              </w:rPr>
              <w:t xml:space="preserve">Facilitate feedback opportunities for clients to provide feedback on the service and use this to review and develop the service. </w:t>
            </w:r>
          </w:p>
          <w:p w14:paraId="166193B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74D04D9A"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61050D0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16. </w:t>
            </w:r>
          </w:p>
        </w:tc>
        <w:tc>
          <w:tcPr>
            <w:tcW w:w="9072" w:type="dxa"/>
            <w:tcBorders>
              <w:top w:val="single" w:sz="4" w:space="0" w:color="FF5538"/>
              <w:left w:val="single" w:sz="4" w:space="0" w:color="FF5538"/>
              <w:bottom w:val="single" w:sz="4" w:space="0" w:color="FF5538"/>
              <w:right w:val="single" w:sz="4" w:space="0" w:color="FF5538"/>
            </w:tcBorders>
          </w:tcPr>
          <w:p w14:paraId="19D26A4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3844660F"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0" w:firstLine="0"/>
              <w:jc w:val="left"/>
              <w:rPr>
                <w:rFonts w:ascii="Calibri" w:hAnsi="Calibri" w:cs="Calibri"/>
              </w:rPr>
            </w:pPr>
            <w:r w:rsidRPr="002215E9">
              <w:rPr>
                <w:rFonts w:ascii="Calibri" w:hAnsi="Calibri" w:cs="Calibri"/>
              </w:rPr>
              <w:t xml:space="preserve">Arrange regular meetings with clients to monitor and review progress pre and postemployment. </w:t>
            </w:r>
          </w:p>
          <w:p w14:paraId="330C2AB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78AE3FAB"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763E0EF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17. </w:t>
            </w:r>
          </w:p>
        </w:tc>
        <w:tc>
          <w:tcPr>
            <w:tcW w:w="9072" w:type="dxa"/>
            <w:tcBorders>
              <w:top w:val="single" w:sz="4" w:space="0" w:color="FF5538"/>
              <w:left w:val="single" w:sz="4" w:space="0" w:color="FF5538"/>
              <w:bottom w:val="single" w:sz="4" w:space="0" w:color="FF5538"/>
              <w:right w:val="single" w:sz="4" w:space="0" w:color="FF5538"/>
            </w:tcBorders>
          </w:tcPr>
          <w:p w14:paraId="45D0397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6038BB08"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0" w:firstLine="0"/>
              <w:rPr>
                <w:rFonts w:ascii="Calibri" w:hAnsi="Calibri" w:cs="Calibri"/>
              </w:rPr>
            </w:pPr>
            <w:r w:rsidRPr="002215E9">
              <w:rPr>
                <w:rFonts w:ascii="Calibri" w:hAnsi="Calibri" w:cs="Calibri"/>
              </w:rPr>
              <w:t xml:space="preserve">Meet with the Area Manager and organisational IPS Lead to agree priorities and work plans as required. </w:t>
            </w:r>
          </w:p>
          <w:p w14:paraId="7B6BFBF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6F5035EE"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4FCD769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18. </w:t>
            </w:r>
          </w:p>
        </w:tc>
        <w:tc>
          <w:tcPr>
            <w:tcW w:w="9072" w:type="dxa"/>
            <w:tcBorders>
              <w:top w:val="single" w:sz="4" w:space="0" w:color="FF5538"/>
              <w:left w:val="single" w:sz="4" w:space="0" w:color="FF5538"/>
              <w:bottom w:val="single" w:sz="4" w:space="0" w:color="FF5538"/>
              <w:right w:val="single" w:sz="4" w:space="0" w:color="FF5538"/>
            </w:tcBorders>
          </w:tcPr>
          <w:p w14:paraId="184B2EE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17527E81" w14:textId="77777777" w:rsidR="0007184F" w:rsidRPr="002215E9" w:rsidRDefault="00000000">
            <w:pPr>
              <w:pBdr>
                <w:top w:val="none" w:sz="0" w:space="0" w:color="auto"/>
                <w:left w:val="none" w:sz="0" w:space="0" w:color="auto"/>
                <w:bottom w:val="none" w:sz="0" w:space="0" w:color="auto"/>
                <w:right w:val="none" w:sz="0" w:space="0" w:color="auto"/>
              </w:pBdr>
              <w:spacing w:after="0" w:line="236" w:lineRule="auto"/>
              <w:ind w:left="0" w:right="0" w:firstLine="0"/>
              <w:jc w:val="left"/>
              <w:rPr>
                <w:rFonts w:ascii="Calibri" w:hAnsi="Calibri" w:cs="Calibri"/>
              </w:rPr>
            </w:pPr>
            <w:r w:rsidRPr="002215E9">
              <w:rPr>
                <w:rFonts w:ascii="Calibri" w:hAnsi="Calibri" w:cs="Calibri"/>
              </w:rPr>
              <w:t xml:space="preserve">Spend time getting to know local employers, </w:t>
            </w:r>
            <w:proofErr w:type="gramStart"/>
            <w:r w:rsidRPr="002215E9">
              <w:rPr>
                <w:rFonts w:ascii="Calibri" w:hAnsi="Calibri" w:cs="Calibri"/>
              </w:rPr>
              <w:t>in order to</w:t>
            </w:r>
            <w:proofErr w:type="gramEnd"/>
            <w:r w:rsidRPr="002215E9">
              <w:rPr>
                <w:rFonts w:ascii="Calibri" w:hAnsi="Calibri" w:cs="Calibri"/>
              </w:rPr>
              <w:t xml:space="preserve"> negotiate job opportunities that meet </w:t>
            </w:r>
            <w:proofErr w:type="gramStart"/>
            <w:r w:rsidRPr="002215E9">
              <w:rPr>
                <w:rFonts w:ascii="Calibri" w:hAnsi="Calibri" w:cs="Calibri"/>
              </w:rPr>
              <w:t>each individual’s</w:t>
            </w:r>
            <w:proofErr w:type="gramEnd"/>
            <w:r w:rsidRPr="002215E9">
              <w:rPr>
                <w:rFonts w:ascii="Calibri" w:hAnsi="Calibri" w:cs="Calibri"/>
              </w:rPr>
              <w:t xml:space="preserve"> strengths, needs, abilities and preferences. </w:t>
            </w:r>
          </w:p>
          <w:p w14:paraId="52CBCBA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033B9347" w14:textId="77777777">
        <w:trPr>
          <w:trHeight w:val="1274"/>
        </w:trPr>
        <w:tc>
          <w:tcPr>
            <w:tcW w:w="852" w:type="dxa"/>
            <w:tcBorders>
              <w:top w:val="single" w:sz="4" w:space="0" w:color="FF5538"/>
              <w:left w:val="single" w:sz="4" w:space="0" w:color="FF5538"/>
              <w:bottom w:val="single" w:sz="4" w:space="0" w:color="FF5538"/>
              <w:right w:val="single" w:sz="4" w:space="0" w:color="FF5538"/>
            </w:tcBorders>
          </w:tcPr>
          <w:p w14:paraId="7331E61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19. </w:t>
            </w:r>
          </w:p>
        </w:tc>
        <w:tc>
          <w:tcPr>
            <w:tcW w:w="9072" w:type="dxa"/>
            <w:tcBorders>
              <w:top w:val="single" w:sz="4" w:space="0" w:color="FF5538"/>
              <w:left w:val="single" w:sz="4" w:space="0" w:color="FF5538"/>
              <w:bottom w:val="single" w:sz="4" w:space="0" w:color="FF5538"/>
              <w:right w:val="single" w:sz="4" w:space="0" w:color="FF5538"/>
            </w:tcBorders>
          </w:tcPr>
          <w:p w14:paraId="5C55F41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68815B63" w14:textId="77777777" w:rsidR="0007184F" w:rsidRPr="002215E9" w:rsidRDefault="00000000">
            <w:pPr>
              <w:pBdr>
                <w:top w:val="none" w:sz="0" w:space="0" w:color="auto"/>
                <w:left w:val="none" w:sz="0" w:space="0" w:color="auto"/>
                <w:bottom w:val="none" w:sz="0" w:space="0" w:color="auto"/>
                <w:right w:val="none" w:sz="0" w:space="0" w:color="auto"/>
              </w:pBdr>
              <w:spacing w:after="1" w:line="238" w:lineRule="auto"/>
              <w:ind w:left="0" w:right="0" w:firstLine="0"/>
              <w:jc w:val="left"/>
              <w:rPr>
                <w:rFonts w:ascii="Calibri" w:hAnsi="Calibri" w:cs="Calibri"/>
              </w:rPr>
            </w:pPr>
            <w:r w:rsidRPr="002215E9">
              <w:rPr>
                <w:rFonts w:ascii="Calibri" w:hAnsi="Calibri" w:cs="Calibri"/>
              </w:rPr>
              <w:t xml:space="preserve">Provide education and support to employers, as agreed with the individual, which may include negotiating adjustments, return to work strategy and on-going contact with the employer to ensure job retention. </w:t>
            </w:r>
          </w:p>
          <w:p w14:paraId="459BC0A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0F8DCAA9" w14:textId="77777777">
        <w:trPr>
          <w:trHeight w:val="1274"/>
        </w:trPr>
        <w:tc>
          <w:tcPr>
            <w:tcW w:w="852" w:type="dxa"/>
            <w:tcBorders>
              <w:top w:val="single" w:sz="4" w:space="0" w:color="FF5538"/>
              <w:left w:val="single" w:sz="4" w:space="0" w:color="FF5538"/>
              <w:bottom w:val="single" w:sz="4" w:space="0" w:color="FF5538"/>
              <w:right w:val="single" w:sz="4" w:space="0" w:color="FF5538"/>
            </w:tcBorders>
          </w:tcPr>
          <w:p w14:paraId="1F8DC9E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20. </w:t>
            </w:r>
          </w:p>
        </w:tc>
        <w:tc>
          <w:tcPr>
            <w:tcW w:w="9072" w:type="dxa"/>
            <w:tcBorders>
              <w:top w:val="single" w:sz="4" w:space="0" w:color="FF5538"/>
              <w:left w:val="single" w:sz="4" w:space="0" w:color="FF5538"/>
              <w:bottom w:val="single" w:sz="4" w:space="0" w:color="FF5538"/>
              <w:right w:val="single" w:sz="4" w:space="0" w:color="FF5538"/>
            </w:tcBorders>
          </w:tcPr>
          <w:p w14:paraId="1D86BAB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54B5161B"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60" w:firstLine="0"/>
              <w:rPr>
                <w:rFonts w:ascii="Calibri" w:hAnsi="Calibri" w:cs="Calibri"/>
              </w:rPr>
            </w:pPr>
            <w:r w:rsidRPr="002215E9">
              <w:rPr>
                <w:rFonts w:ascii="Calibri" w:hAnsi="Calibri" w:cs="Calibri"/>
              </w:rPr>
              <w:t xml:space="preserve">Develop effective working relationships with a range of external agencies who can help individuals to achieve their employment goals. This may include local colleges and training providers. </w:t>
            </w:r>
          </w:p>
          <w:p w14:paraId="421DE2A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36E56173"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4DA477A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21. </w:t>
            </w:r>
          </w:p>
        </w:tc>
        <w:tc>
          <w:tcPr>
            <w:tcW w:w="9072" w:type="dxa"/>
            <w:tcBorders>
              <w:top w:val="single" w:sz="4" w:space="0" w:color="FF5538"/>
              <w:left w:val="single" w:sz="4" w:space="0" w:color="FF5538"/>
              <w:bottom w:val="single" w:sz="4" w:space="0" w:color="FF5538"/>
              <w:right w:val="single" w:sz="4" w:space="0" w:color="FF5538"/>
            </w:tcBorders>
          </w:tcPr>
          <w:p w14:paraId="398E4B3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22E8036D"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0" w:firstLine="0"/>
              <w:rPr>
                <w:rFonts w:ascii="Calibri" w:hAnsi="Calibri" w:cs="Calibri"/>
              </w:rPr>
            </w:pPr>
            <w:r w:rsidRPr="002215E9">
              <w:rPr>
                <w:rFonts w:ascii="Calibri" w:hAnsi="Calibri" w:cs="Calibri"/>
              </w:rPr>
              <w:t xml:space="preserve">Undertake continuing professional development including participating in supervision, PDRs, and attending training as/when required. </w:t>
            </w:r>
          </w:p>
          <w:p w14:paraId="39D837E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1DA34B39"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18D84C0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lastRenderedPageBreak/>
              <w:t xml:space="preserve">22. </w:t>
            </w:r>
          </w:p>
        </w:tc>
        <w:tc>
          <w:tcPr>
            <w:tcW w:w="9072" w:type="dxa"/>
            <w:tcBorders>
              <w:top w:val="single" w:sz="4" w:space="0" w:color="FF5538"/>
              <w:left w:val="single" w:sz="4" w:space="0" w:color="FF5538"/>
              <w:bottom w:val="single" w:sz="4" w:space="0" w:color="FF5538"/>
              <w:right w:val="single" w:sz="4" w:space="0" w:color="FF5538"/>
            </w:tcBorders>
          </w:tcPr>
          <w:p w14:paraId="3CE9547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5E59AA8C" w14:textId="77777777" w:rsidR="0007184F" w:rsidRPr="002215E9" w:rsidRDefault="00000000">
            <w:pPr>
              <w:pBdr>
                <w:top w:val="none" w:sz="0" w:space="0" w:color="auto"/>
                <w:left w:val="none" w:sz="0" w:space="0" w:color="auto"/>
                <w:bottom w:val="none" w:sz="0" w:space="0" w:color="auto"/>
                <w:right w:val="none" w:sz="0" w:space="0" w:color="auto"/>
              </w:pBdr>
              <w:spacing w:after="0" w:line="236" w:lineRule="auto"/>
              <w:ind w:left="0" w:right="0" w:firstLine="0"/>
              <w:rPr>
                <w:rFonts w:ascii="Calibri" w:hAnsi="Calibri" w:cs="Calibri"/>
              </w:rPr>
            </w:pPr>
            <w:r w:rsidRPr="002215E9">
              <w:rPr>
                <w:rFonts w:ascii="Calibri" w:hAnsi="Calibri" w:cs="Calibri"/>
              </w:rPr>
              <w:t xml:space="preserve">Work in accordance with all relevant legislation, policies &amp; procedures and guidelines – both internal and external. This includes Humankind’s clinical governance framework. </w:t>
            </w:r>
          </w:p>
          <w:p w14:paraId="30F0B6D8"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1E883211"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1C89798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23. </w:t>
            </w:r>
          </w:p>
        </w:tc>
        <w:tc>
          <w:tcPr>
            <w:tcW w:w="9072" w:type="dxa"/>
            <w:tcBorders>
              <w:top w:val="single" w:sz="4" w:space="0" w:color="FF5538"/>
              <w:left w:val="single" w:sz="4" w:space="0" w:color="FF5538"/>
              <w:bottom w:val="single" w:sz="4" w:space="0" w:color="FF5538"/>
              <w:right w:val="single" w:sz="4" w:space="0" w:color="FF5538"/>
            </w:tcBorders>
          </w:tcPr>
          <w:p w14:paraId="61076C1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74CA4521"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rPr>
                <w:rFonts w:ascii="Calibri" w:hAnsi="Calibri" w:cs="Calibri"/>
              </w:rPr>
            </w:pPr>
            <w:r w:rsidRPr="002215E9">
              <w:rPr>
                <w:rFonts w:ascii="Calibri" w:hAnsi="Calibri" w:cs="Calibri"/>
              </w:rPr>
              <w:t xml:space="preserve">Keep abreast of policy and professional development within your area of professional expertise. </w:t>
            </w:r>
          </w:p>
          <w:p w14:paraId="0ECB0B9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r w:rsidR="0007184F" w:rsidRPr="002215E9" w14:paraId="662D7C3C" w14:textId="77777777">
        <w:trPr>
          <w:trHeight w:val="1022"/>
        </w:trPr>
        <w:tc>
          <w:tcPr>
            <w:tcW w:w="852" w:type="dxa"/>
            <w:tcBorders>
              <w:top w:val="single" w:sz="4" w:space="0" w:color="FF5538"/>
              <w:left w:val="single" w:sz="4" w:space="0" w:color="FF5538"/>
              <w:bottom w:val="single" w:sz="4" w:space="0" w:color="FF5538"/>
              <w:right w:val="single" w:sz="4" w:space="0" w:color="FF5538"/>
            </w:tcBorders>
          </w:tcPr>
          <w:p w14:paraId="69F56EF8"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Calibri" w:hAnsi="Calibri" w:cs="Calibri"/>
              </w:rPr>
            </w:pPr>
            <w:r w:rsidRPr="002215E9">
              <w:rPr>
                <w:rFonts w:ascii="Calibri" w:hAnsi="Calibri" w:cs="Calibri"/>
                <w:color w:val="FF5538"/>
              </w:rPr>
              <w:t xml:space="preserve">24. </w:t>
            </w:r>
          </w:p>
        </w:tc>
        <w:tc>
          <w:tcPr>
            <w:tcW w:w="9072" w:type="dxa"/>
            <w:tcBorders>
              <w:top w:val="single" w:sz="4" w:space="0" w:color="FF5538"/>
              <w:left w:val="single" w:sz="4" w:space="0" w:color="FF5538"/>
              <w:bottom w:val="single" w:sz="4" w:space="0" w:color="FF5538"/>
              <w:right w:val="single" w:sz="4" w:space="0" w:color="FF5538"/>
            </w:tcBorders>
          </w:tcPr>
          <w:p w14:paraId="07AF142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62A52A3B" w14:textId="77777777" w:rsidR="0007184F" w:rsidRPr="002215E9" w:rsidRDefault="00000000">
            <w:pPr>
              <w:pBdr>
                <w:top w:val="none" w:sz="0" w:space="0" w:color="auto"/>
                <w:left w:val="none" w:sz="0" w:space="0" w:color="auto"/>
                <w:bottom w:val="none" w:sz="0" w:space="0" w:color="auto"/>
                <w:right w:val="none" w:sz="0" w:space="0" w:color="auto"/>
              </w:pBdr>
              <w:spacing w:after="2" w:line="236" w:lineRule="auto"/>
              <w:ind w:left="0" w:right="0" w:firstLine="0"/>
              <w:rPr>
                <w:rFonts w:ascii="Calibri" w:hAnsi="Calibri" w:cs="Calibri"/>
              </w:rPr>
            </w:pPr>
            <w:r w:rsidRPr="002215E9">
              <w:rPr>
                <w:rFonts w:ascii="Calibri" w:hAnsi="Calibri" w:cs="Calibri"/>
              </w:rPr>
              <w:t xml:space="preserve">To promote, adhere to and live our workplace values of being honest, committed and inventive. </w:t>
            </w:r>
          </w:p>
          <w:p w14:paraId="7552024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r>
    </w:tbl>
    <w:p w14:paraId="7A03F71D" w14:textId="77777777" w:rsidR="0007184F" w:rsidRPr="002215E9" w:rsidRDefault="00000000">
      <w:pPr>
        <w:pBdr>
          <w:top w:val="none" w:sz="0" w:space="0" w:color="auto"/>
          <w:left w:val="none" w:sz="0" w:space="0" w:color="auto"/>
          <w:bottom w:val="none" w:sz="0" w:space="0" w:color="auto"/>
          <w:right w:val="none" w:sz="0" w:space="0" w:color="auto"/>
        </w:pBdr>
        <w:spacing w:after="238" w:line="238" w:lineRule="auto"/>
        <w:ind w:left="0" w:right="0" w:firstLine="0"/>
        <w:jc w:val="center"/>
        <w:rPr>
          <w:rFonts w:ascii="Calibri" w:hAnsi="Calibri" w:cs="Calibri"/>
        </w:rPr>
      </w:pPr>
      <w:r w:rsidRPr="002215E9">
        <w:rPr>
          <w:rFonts w:ascii="Calibri" w:hAnsi="Calibri" w:cs="Calibri"/>
          <w:color w:val="7F7F7F"/>
          <w:sz w:val="16"/>
        </w:rPr>
        <w:t xml:space="preserve">This Job Description is not definitive and outlines key accountabilities – colleagues are expected to be flexible regarding their accountabilities and </w:t>
      </w:r>
      <w:proofErr w:type="spellStart"/>
      <w:r w:rsidRPr="002215E9">
        <w:rPr>
          <w:rFonts w:ascii="Calibri" w:hAnsi="Calibri" w:cs="Calibri"/>
          <w:color w:val="7F7F7F"/>
          <w:sz w:val="16"/>
        </w:rPr>
        <w:t>willl</w:t>
      </w:r>
      <w:proofErr w:type="spellEnd"/>
      <w:r w:rsidRPr="002215E9">
        <w:rPr>
          <w:rFonts w:ascii="Calibri" w:hAnsi="Calibri" w:cs="Calibri"/>
          <w:color w:val="7F7F7F"/>
          <w:sz w:val="16"/>
        </w:rPr>
        <w:t xml:space="preserve"> from time to time be asked to carry out other duties to ensure achievement of company goals. </w:t>
      </w:r>
    </w:p>
    <w:p w14:paraId="052C144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63" w:right="0" w:firstLine="0"/>
        <w:jc w:val="center"/>
        <w:rPr>
          <w:rFonts w:ascii="Calibri" w:hAnsi="Calibri" w:cs="Calibri"/>
        </w:rPr>
      </w:pPr>
      <w:r w:rsidRPr="002215E9">
        <w:rPr>
          <w:rFonts w:ascii="Calibri" w:hAnsi="Calibri" w:cs="Calibri"/>
          <w:color w:val="7F7F7F"/>
          <w:sz w:val="16"/>
        </w:rPr>
        <w:t xml:space="preserve"> </w:t>
      </w:r>
    </w:p>
    <w:p w14:paraId="07122A9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7F7F7F"/>
          <w:sz w:val="16"/>
        </w:rPr>
        <w:t xml:space="preserve"> </w:t>
      </w:r>
      <w:r w:rsidRPr="002215E9">
        <w:rPr>
          <w:rFonts w:ascii="Calibri" w:hAnsi="Calibri" w:cs="Calibri"/>
          <w:color w:val="7F7F7F"/>
          <w:sz w:val="16"/>
        </w:rPr>
        <w:tab/>
        <w:t xml:space="preserve"> </w:t>
      </w:r>
    </w:p>
    <w:p w14:paraId="5EF83A3E" w14:textId="77777777" w:rsidR="0007184F" w:rsidRPr="002215E9" w:rsidRDefault="0007184F">
      <w:pPr>
        <w:rPr>
          <w:rFonts w:ascii="Calibri" w:hAnsi="Calibri" w:cs="Calibri"/>
        </w:rPr>
        <w:sectPr w:rsidR="0007184F" w:rsidRPr="002215E9">
          <w:headerReference w:type="even" r:id="rId13"/>
          <w:headerReference w:type="default" r:id="rId14"/>
          <w:footerReference w:type="even" r:id="rId15"/>
          <w:footerReference w:type="default" r:id="rId16"/>
          <w:headerReference w:type="first" r:id="rId17"/>
          <w:footerReference w:type="first" r:id="rId18"/>
          <w:pgSz w:w="11906" w:h="16838"/>
          <w:pgMar w:top="1440" w:right="968" w:bottom="1226" w:left="852" w:header="994" w:footer="711" w:gutter="0"/>
          <w:pgNumType w:start="1"/>
          <w:cols w:space="720"/>
        </w:sectPr>
      </w:pPr>
    </w:p>
    <w:p w14:paraId="73DF4B7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588" w:right="0" w:firstLine="0"/>
        <w:rPr>
          <w:rFonts w:ascii="Calibri" w:hAnsi="Calibri" w:cs="Calibri"/>
        </w:rPr>
      </w:pPr>
      <w:r w:rsidRPr="002215E9">
        <w:rPr>
          <w:rFonts w:ascii="Calibri" w:hAnsi="Calibri" w:cs="Calibri"/>
        </w:rPr>
        <w:lastRenderedPageBreak/>
        <w:t xml:space="preserve"> </w:t>
      </w:r>
    </w:p>
    <w:tbl>
      <w:tblPr>
        <w:tblStyle w:val="TableGrid"/>
        <w:tblW w:w="10050" w:type="dxa"/>
        <w:tblInd w:w="-440" w:type="dxa"/>
        <w:tblCellMar>
          <w:top w:w="50" w:type="dxa"/>
          <w:left w:w="107" w:type="dxa"/>
          <w:bottom w:w="0" w:type="dxa"/>
          <w:right w:w="63" w:type="dxa"/>
        </w:tblCellMar>
        <w:tblLook w:val="04A0" w:firstRow="1" w:lastRow="0" w:firstColumn="1" w:lastColumn="0" w:noHBand="0" w:noVBand="1"/>
      </w:tblPr>
      <w:tblGrid>
        <w:gridCol w:w="8216"/>
        <w:gridCol w:w="1834"/>
      </w:tblGrid>
      <w:tr w:rsidR="0007184F" w:rsidRPr="002215E9" w14:paraId="48B94C99" w14:textId="77777777">
        <w:trPr>
          <w:trHeight w:val="994"/>
        </w:trPr>
        <w:tc>
          <w:tcPr>
            <w:tcW w:w="8216" w:type="dxa"/>
            <w:tcBorders>
              <w:top w:val="single" w:sz="4" w:space="0" w:color="000000"/>
              <w:left w:val="single" w:sz="4" w:space="0" w:color="000000"/>
              <w:bottom w:val="single" w:sz="4" w:space="0" w:color="000000"/>
              <w:right w:val="single" w:sz="4" w:space="0" w:color="000000"/>
            </w:tcBorders>
            <w:shd w:val="clear" w:color="auto" w:fill="FF5538"/>
          </w:tcPr>
          <w:p w14:paraId="585FFAF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FFFFFF"/>
              </w:rPr>
              <w:t xml:space="preserve">Technical/ Professional Qualifications </w:t>
            </w:r>
          </w:p>
        </w:tc>
        <w:tc>
          <w:tcPr>
            <w:tcW w:w="1834" w:type="dxa"/>
            <w:tcBorders>
              <w:top w:val="single" w:sz="4" w:space="0" w:color="000000"/>
              <w:left w:val="single" w:sz="4" w:space="0" w:color="000000"/>
              <w:bottom w:val="single" w:sz="4" w:space="0" w:color="000000"/>
              <w:right w:val="single" w:sz="4" w:space="0" w:color="000000"/>
            </w:tcBorders>
            <w:shd w:val="clear" w:color="auto" w:fill="FF5538"/>
            <w:vAlign w:val="center"/>
          </w:tcPr>
          <w:p w14:paraId="752C8A0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Calibri" w:hAnsi="Calibri" w:cs="Calibri"/>
              </w:rPr>
            </w:pPr>
            <w:r w:rsidRPr="002215E9">
              <w:rPr>
                <w:rFonts w:ascii="Calibri" w:hAnsi="Calibri" w:cs="Calibri"/>
                <w:color w:val="FFFFFF"/>
              </w:rPr>
              <w:t xml:space="preserve">Essential or Desirable </w:t>
            </w:r>
          </w:p>
        </w:tc>
      </w:tr>
      <w:tr w:rsidR="0007184F" w:rsidRPr="002215E9" w14:paraId="066372C2" w14:textId="77777777">
        <w:trPr>
          <w:trHeight w:val="743"/>
        </w:trPr>
        <w:tc>
          <w:tcPr>
            <w:tcW w:w="8216" w:type="dxa"/>
            <w:tcBorders>
              <w:top w:val="single" w:sz="4" w:space="0" w:color="000000"/>
              <w:left w:val="single" w:sz="4" w:space="0" w:color="000000"/>
              <w:bottom w:val="single" w:sz="4" w:space="0" w:color="000000"/>
              <w:right w:val="single" w:sz="4" w:space="0" w:color="000000"/>
            </w:tcBorders>
          </w:tcPr>
          <w:p w14:paraId="07BC59D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5FCF087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Educated to a degree level or equivalent experience </w:t>
            </w:r>
            <w:r w:rsidRPr="002215E9">
              <w:rPr>
                <w:rFonts w:ascii="Calibri" w:hAnsi="Calibri" w:cs="Calibri"/>
                <w:color w:val="FF0000"/>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248466A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3581853A" w14:textId="77777777">
        <w:trPr>
          <w:trHeight w:val="770"/>
        </w:trPr>
        <w:tc>
          <w:tcPr>
            <w:tcW w:w="8216" w:type="dxa"/>
            <w:tcBorders>
              <w:top w:val="single" w:sz="4" w:space="0" w:color="000000"/>
              <w:left w:val="single" w:sz="4" w:space="0" w:color="000000"/>
              <w:bottom w:val="single" w:sz="4" w:space="0" w:color="000000"/>
              <w:right w:val="single" w:sz="4" w:space="0" w:color="000000"/>
            </w:tcBorders>
          </w:tcPr>
          <w:p w14:paraId="30363EA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2C0DDBF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Trained in IPS approach </w:t>
            </w:r>
          </w:p>
          <w:p w14:paraId="2ABC6A0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193C331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3" w:firstLine="0"/>
              <w:jc w:val="center"/>
              <w:rPr>
                <w:rFonts w:ascii="Calibri" w:hAnsi="Calibri" w:cs="Calibri"/>
              </w:rPr>
            </w:pPr>
            <w:r w:rsidRPr="002215E9">
              <w:rPr>
                <w:rFonts w:ascii="Calibri" w:hAnsi="Calibri" w:cs="Calibri"/>
              </w:rPr>
              <w:t xml:space="preserve">D </w:t>
            </w:r>
          </w:p>
        </w:tc>
      </w:tr>
      <w:tr w:rsidR="0007184F" w:rsidRPr="002215E9" w14:paraId="33D12BFF" w14:textId="77777777">
        <w:trPr>
          <w:trHeight w:val="1022"/>
        </w:trPr>
        <w:tc>
          <w:tcPr>
            <w:tcW w:w="8216" w:type="dxa"/>
            <w:tcBorders>
              <w:top w:val="single" w:sz="4" w:space="0" w:color="000000"/>
              <w:left w:val="single" w:sz="4" w:space="0" w:color="000000"/>
              <w:bottom w:val="single" w:sz="4" w:space="0" w:color="000000"/>
              <w:right w:val="single" w:sz="4" w:space="0" w:color="000000"/>
            </w:tcBorders>
          </w:tcPr>
          <w:p w14:paraId="44E0C38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7DBB1558" w14:textId="77777777" w:rsidR="0007184F" w:rsidRPr="002215E9" w:rsidRDefault="00000000">
            <w:pPr>
              <w:pBdr>
                <w:top w:val="none" w:sz="0" w:space="0" w:color="auto"/>
                <w:left w:val="none" w:sz="0" w:space="0" w:color="auto"/>
                <w:bottom w:val="none" w:sz="0" w:space="0" w:color="auto"/>
                <w:right w:val="none" w:sz="0" w:space="0" w:color="auto"/>
              </w:pBdr>
              <w:spacing w:after="0" w:line="239" w:lineRule="auto"/>
              <w:ind w:left="0" w:right="0" w:firstLine="0"/>
              <w:jc w:val="left"/>
              <w:rPr>
                <w:rFonts w:ascii="Calibri" w:hAnsi="Calibri" w:cs="Calibri"/>
              </w:rPr>
            </w:pPr>
            <w:r w:rsidRPr="002215E9">
              <w:rPr>
                <w:rFonts w:ascii="Calibri" w:hAnsi="Calibri" w:cs="Calibri"/>
              </w:rPr>
              <w:t xml:space="preserve">Level 3 Diploma in Employability Services Sector Qualification or QCF in Advice &amp; Guidance (Level 3). </w:t>
            </w:r>
          </w:p>
          <w:p w14:paraId="0D2ECD5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788BD40"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3" w:firstLine="0"/>
              <w:jc w:val="center"/>
              <w:rPr>
                <w:rFonts w:ascii="Calibri" w:hAnsi="Calibri" w:cs="Calibri"/>
              </w:rPr>
            </w:pPr>
            <w:r w:rsidRPr="002215E9">
              <w:rPr>
                <w:rFonts w:ascii="Calibri" w:hAnsi="Calibri" w:cs="Calibri"/>
              </w:rPr>
              <w:t xml:space="preserve">D </w:t>
            </w:r>
          </w:p>
        </w:tc>
      </w:tr>
      <w:tr w:rsidR="0007184F" w:rsidRPr="002215E9" w14:paraId="5ED89682" w14:textId="77777777">
        <w:trPr>
          <w:trHeight w:val="992"/>
        </w:trPr>
        <w:tc>
          <w:tcPr>
            <w:tcW w:w="8216" w:type="dxa"/>
            <w:tcBorders>
              <w:top w:val="single" w:sz="4" w:space="0" w:color="000000"/>
              <w:left w:val="single" w:sz="4" w:space="0" w:color="000000"/>
              <w:bottom w:val="single" w:sz="4" w:space="0" w:color="000000"/>
              <w:right w:val="single" w:sz="4" w:space="0" w:color="000000"/>
            </w:tcBorders>
            <w:shd w:val="clear" w:color="auto" w:fill="FF5538"/>
          </w:tcPr>
          <w:p w14:paraId="7A91B71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FFFFFF"/>
              </w:rPr>
              <w:t>Skills</w:t>
            </w: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F5538"/>
            <w:vAlign w:val="center"/>
          </w:tcPr>
          <w:p w14:paraId="432ADFC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Calibri" w:hAnsi="Calibri" w:cs="Calibri"/>
              </w:rPr>
            </w:pPr>
            <w:r w:rsidRPr="002215E9">
              <w:rPr>
                <w:rFonts w:ascii="Calibri" w:hAnsi="Calibri" w:cs="Calibri"/>
                <w:color w:val="FFFFFF"/>
              </w:rPr>
              <w:t>Essential or Desirable</w:t>
            </w:r>
            <w:r w:rsidRPr="002215E9">
              <w:rPr>
                <w:rFonts w:ascii="Calibri" w:hAnsi="Calibri" w:cs="Calibri"/>
              </w:rPr>
              <w:t xml:space="preserve"> </w:t>
            </w:r>
          </w:p>
        </w:tc>
      </w:tr>
      <w:tr w:rsidR="0007184F" w:rsidRPr="002215E9" w14:paraId="6AC3A968" w14:textId="77777777">
        <w:trPr>
          <w:trHeight w:val="745"/>
        </w:trPr>
        <w:tc>
          <w:tcPr>
            <w:tcW w:w="8216" w:type="dxa"/>
            <w:tcBorders>
              <w:top w:val="single" w:sz="4" w:space="0" w:color="000000"/>
              <w:left w:val="single" w:sz="4" w:space="0" w:color="000000"/>
              <w:bottom w:val="single" w:sz="4" w:space="0" w:color="000000"/>
              <w:right w:val="single" w:sz="4" w:space="0" w:color="000000"/>
            </w:tcBorders>
            <w:vAlign w:val="center"/>
          </w:tcPr>
          <w:p w14:paraId="3612EDA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Proficient in Microsoft Outlook Office programmes </w:t>
            </w:r>
          </w:p>
        </w:tc>
        <w:tc>
          <w:tcPr>
            <w:tcW w:w="1834" w:type="dxa"/>
            <w:tcBorders>
              <w:top w:val="single" w:sz="4" w:space="0" w:color="000000"/>
              <w:left w:val="single" w:sz="4" w:space="0" w:color="000000"/>
              <w:bottom w:val="single" w:sz="4" w:space="0" w:color="000000"/>
              <w:right w:val="single" w:sz="4" w:space="0" w:color="000000"/>
            </w:tcBorders>
            <w:vAlign w:val="center"/>
          </w:tcPr>
          <w:p w14:paraId="0F3476F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39" w:firstLine="0"/>
              <w:jc w:val="center"/>
              <w:rPr>
                <w:rFonts w:ascii="Calibri" w:hAnsi="Calibri" w:cs="Calibri"/>
              </w:rPr>
            </w:pPr>
            <w:r w:rsidRPr="002215E9">
              <w:rPr>
                <w:rFonts w:ascii="Calibri" w:hAnsi="Calibri" w:cs="Calibri"/>
              </w:rPr>
              <w:t xml:space="preserve">E </w:t>
            </w:r>
          </w:p>
        </w:tc>
      </w:tr>
      <w:tr w:rsidR="0007184F" w:rsidRPr="002215E9" w14:paraId="6C269FAD" w14:textId="77777777">
        <w:trPr>
          <w:trHeight w:val="744"/>
        </w:trPr>
        <w:tc>
          <w:tcPr>
            <w:tcW w:w="8216" w:type="dxa"/>
            <w:tcBorders>
              <w:top w:val="single" w:sz="4" w:space="0" w:color="000000"/>
              <w:left w:val="single" w:sz="4" w:space="0" w:color="000000"/>
              <w:bottom w:val="single" w:sz="4" w:space="0" w:color="000000"/>
              <w:right w:val="single" w:sz="4" w:space="0" w:color="000000"/>
            </w:tcBorders>
            <w:vAlign w:val="center"/>
          </w:tcPr>
          <w:p w14:paraId="6F46DAE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Ability to extract, analyse and report on management information.  </w:t>
            </w:r>
          </w:p>
        </w:tc>
        <w:tc>
          <w:tcPr>
            <w:tcW w:w="1834" w:type="dxa"/>
            <w:tcBorders>
              <w:top w:val="single" w:sz="4" w:space="0" w:color="000000"/>
              <w:left w:val="single" w:sz="4" w:space="0" w:color="000000"/>
              <w:bottom w:val="single" w:sz="4" w:space="0" w:color="000000"/>
              <w:right w:val="single" w:sz="4" w:space="0" w:color="000000"/>
            </w:tcBorders>
            <w:vAlign w:val="center"/>
          </w:tcPr>
          <w:p w14:paraId="0C491E9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55669335" w14:textId="77777777">
        <w:trPr>
          <w:trHeight w:val="769"/>
        </w:trPr>
        <w:tc>
          <w:tcPr>
            <w:tcW w:w="8216" w:type="dxa"/>
            <w:tcBorders>
              <w:top w:val="single" w:sz="4" w:space="0" w:color="000000"/>
              <w:left w:val="single" w:sz="4" w:space="0" w:color="000000"/>
              <w:bottom w:val="single" w:sz="4" w:space="0" w:color="000000"/>
              <w:right w:val="single" w:sz="4" w:space="0" w:color="000000"/>
            </w:tcBorders>
          </w:tcPr>
          <w:p w14:paraId="20C8AB7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4D675C6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Ability to model recovery focused practice including co-production </w:t>
            </w:r>
          </w:p>
          <w:p w14:paraId="1151E47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852"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0DB78B4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27A7ED79" w14:textId="77777777">
        <w:trPr>
          <w:trHeight w:val="994"/>
        </w:trPr>
        <w:tc>
          <w:tcPr>
            <w:tcW w:w="8216" w:type="dxa"/>
            <w:tcBorders>
              <w:top w:val="single" w:sz="4" w:space="0" w:color="000000"/>
              <w:left w:val="single" w:sz="4" w:space="0" w:color="000000"/>
              <w:bottom w:val="single" w:sz="4" w:space="0" w:color="000000"/>
              <w:right w:val="single" w:sz="4" w:space="0" w:color="000000"/>
            </w:tcBorders>
            <w:shd w:val="clear" w:color="auto" w:fill="FF5538"/>
          </w:tcPr>
          <w:p w14:paraId="5B2A3A7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FFFFFF"/>
              </w:rPr>
              <w:t>Knowledge/ Previous Experience</w:t>
            </w: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F5538"/>
            <w:vAlign w:val="center"/>
          </w:tcPr>
          <w:p w14:paraId="7E1285E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Calibri" w:hAnsi="Calibri" w:cs="Calibri"/>
              </w:rPr>
            </w:pPr>
            <w:r w:rsidRPr="002215E9">
              <w:rPr>
                <w:rFonts w:ascii="Calibri" w:hAnsi="Calibri" w:cs="Calibri"/>
                <w:color w:val="FFFFFF"/>
              </w:rPr>
              <w:t xml:space="preserve">Essential or Desirable </w:t>
            </w:r>
          </w:p>
        </w:tc>
      </w:tr>
      <w:tr w:rsidR="0007184F" w:rsidRPr="002215E9" w14:paraId="1B5B1014" w14:textId="77777777">
        <w:trPr>
          <w:trHeight w:val="1024"/>
        </w:trPr>
        <w:tc>
          <w:tcPr>
            <w:tcW w:w="8216" w:type="dxa"/>
            <w:tcBorders>
              <w:top w:val="single" w:sz="4" w:space="0" w:color="000000"/>
              <w:left w:val="single" w:sz="4" w:space="0" w:color="000000"/>
              <w:bottom w:val="single" w:sz="4" w:space="0" w:color="000000"/>
              <w:right w:val="single" w:sz="4" w:space="0" w:color="000000"/>
            </w:tcBorders>
          </w:tcPr>
          <w:p w14:paraId="704E0CD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7D4FF57D" w14:textId="77777777" w:rsidR="0007184F" w:rsidRPr="002215E9" w:rsidRDefault="00000000">
            <w:pPr>
              <w:pBdr>
                <w:top w:val="none" w:sz="0" w:space="0" w:color="auto"/>
                <w:left w:val="none" w:sz="0" w:space="0" w:color="auto"/>
                <w:bottom w:val="none" w:sz="0" w:space="0" w:color="auto"/>
                <w:right w:val="none" w:sz="0" w:space="0" w:color="auto"/>
              </w:pBdr>
              <w:spacing w:after="0" w:line="236" w:lineRule="auto"/>
              <w:ind w:left="0" w:right="0" w:firstLine="0"/>
              <w:jc w:val="left"/>
              <w:rPr>
                <w:rFonts w:ascii="Calibri" w:hAnsi="Calibri" w:cs="Calibri"/>
              </w:rPr>
            </w:pPr>
            <w:r w:rsidRPr="002215E9">
              <w:rPr>
                <w:rFonts w:ascii="Calibri" w:hAnsi="Calibri" w:cs="Calibri"/>
              </w:rPr>
              <w:t>Knowledge of disability and special needs issues, policies and legislation in relation to employment.</w:t>
            </w:r>
            <w:r w:rsidRPr="002215E9">
              <w:rPr>
                <w:rFonts w:ascii="Calibri" w:hAnsi="Calibri" w:cs="Calibri"/>
                <w:color w:val="FF0000"/>
              </w:rPr>
              <w:t xml:space="preserve"> </w:t>
            </w:r>
          </w:p>
          <w:p w14:paraId="7F89A4A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44"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E7DCE2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182DEC6E" w14:textId="77777777">
        <w:trPr>
          <w:trHeight w:val="742"/>
        </w:trPr>
        <w:tc>
          <w:tcPr>
            <w:tcW w:w="8216" w:type="dxa"/>
            <w:tcBorders>
              <w:top w:val="single" w:sz="4" w:space="0" w:color="000000"/>
              <w:left w:val="single" w:sz="4" w:space="0" w:color="000000"/>
              <w:bottom w:val="single" w:sz="4" w:space="0" w:color="000000"/>
              <w:right w:val="single" w:sz="4" w:space="0" w:color="000000"/>
            </w:tcBorders>
          </w:tcPr>
          <w:p w14:paraId="0F849B8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6D4FF9E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Good understanding of the principles and practice of supported employment. </w:t>
            </w:r>
          </w:p>
        </w:tc>
        <w:tc>
          <w:tcPr>
            <w:tcW w:w="1834" w:type="dxa"/>
            <w:tcBorders>
              <w:top w:val="single" w:sz="4" w:space="0" w:color="000000"/>
              <w:left w:val="single" w:sz="4" w:space="0" w:color="000000"/>
              <w:bottom w:val="single" w:sz="4" w:space="0" w:color="000000"/>
              <w:right w:val="single" w:sz="4" w:space="0" w:color="000000"/>
            </w:tcBorders>
            <w:vAlign w:val="center"/>
          </w:tcPr>
          <w:p w14:paraId="303263D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5E6C1E8A" w14:textId="77777777">
        <w:trPr>
          <w:trHeight w:val="744"/>
        </w:trPr>
        <w:tc>
          <w:tcPr>
            <w:tcW w:w="8216" w:type="dxa"/>
            <w:tcBorders>
              <w:top w:val="single" w:sz="4" w:space="0" w:color="000000"/>
              <w:left w:val="single" w:sz="4" w:space="0" w:color="000000"/>
              <w:bottom w:val="single" w:sz="4" w:space="0" w:color="000000"/>
              <w:right w:val="single" w:sz="4" w:space="0" w:color="000000"/>
            </w:tcBorders>
          </w:tcPr>
          <w:p w14:paraId="34D3F4F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426908E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Working knowledge of a broad range of occupations and jobs. </w:t>
            </w:r>
          </w:p>
        </w:tc>
        <w:tc>
          <w:tcPr>
            <w:tcW w:w="1834" w:type="dxa"/>
            <w:tcBorders>
              <w:top w:val="single" w:sz="4" w:space="0" w:color="000000"/>
              <w:left w:val="single" w:sz="4" w:space="0" w:color="000000"/>
              <w:bottom w:val="single" w:sz="4" w:space="0" w:color="000000"/>
              <w:right w:val="single" w:sz="4" w:space="0" w:color="000000"/>
            </w:tcBorders>
            <w:vAlign w:val="center"/>
          </w:tcPr>
          <w:p w14:paraId="52889FE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r w:rsidR="0007184F" w:rsidRPr="002215E9" w14:paraId="79C3B6B2" w14:textId="77777777">
        <w:trPr>
          <w:trHeight w:val="1248"/>
        </w:trPr>
        <w:tc>
          <w:tcPr>
            <w:tcW w:w="8216" w:type="dxa"/>
            <w:tcBorders>
              <w:top w:val="single" w:sz="4" w:space="0" w:color="000000"/>
              <w:left w:val="single" w:sz="4" w:space="0" w:color="000000"/>
              <w:bottom w:val="single" w:sz="4" w:space="0" w:color="000000"/>
              <w:right w:val="single" w:sz="4" w:space="0" w:color="000000"/>
            </w:tcBorders>
          </w:tcPr>
          <w:p w14:paraId="74DC6CFF" w14:textId="77777777" w:rsidR="0007184F" w:rsidRPr="002215E9" w:rsidRDefault="00000000">
            <w:pPr>
              <w:pBdr>
                <w:top w:val="none" w:sz="0" w:space="0" w:color="auto"/>
                <w:left w:val="none" w:sz="0" w:space="0" w:color="auto"/>
                <w:bottom w:val="none" w:sz="0" w:space="0" w:color="auto"/>
                <w:right w:val="none" w:sz="0" w:space="0" w:color="auto"/>
              </w:pBdr>
              <w:spacing w:after="242" w:line="236" w:lineRule="auto"/>
              <w:ind w:left="0" w:right="0" w:firstLine="0"/>
              <w:jc w:val="left"/>
              <w:rPr>
                <w:rFonts w:ascii="Calibri" w:hAnsi="Calibri" w:cs="Calibri"/>
              </w:rPr>
            </w:pPr>
            <w:r w:rsidRPr="002215E9">
              <w:rPr>
                <w:rFonts w:ascii="Calibri" w:hAnsi="Calibri" w:cs="Calibri"/>
              </w:rPr>
              <w:lastRenderedPageBreak/>
              <w:t xml:space="preserve">Experience of working with people with substance use support needs, or a similar group within health, social services or the voluntary sector </w:t>
            </w:r>
          </w:p>
          <w:p w14:paraId="474E5CC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OR </w:t>
            </w:r>
          </w:p>
        </w:tc>
        <w:tc>
          <w:tcPr>
            <w:tcW w:w="1834" w:type="dxa"/>
            <w:tcBorders>
              <w:top w:val="single" w:sz="4" w:space="0" w:color="000000"/>
              <w:left w:val="single" w:sz="4" w:space="0" w:color="000000"/>
              <w:bottom w:val="single" w:sz="4" w:space="0" w:color="000000"/>
              <w:right w:val="single" w:sz="4" w:space="0" w:color="000000"/>
            </w:tcBorders>
          </w:tcPr>
          <w:p w14:paraId="244B59E0"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41" w:firstLine="0"/>
              <w:jc w:val="center"/>
              <w:rPr>
                <w:rFonts w:ascii="Calibri" w:hAnsi="Calibri" w:cs="Calibri"/>
              </w:rPr>
            </w:pPr>
            <w:r w:rsidRPr="002215E9">
              <w:rPr>
                <w:rFonts w:ascii="Calibri" w:hAnsi="Calibri" w:cs="Calibri"/>
              </w:rPr>
              <w:t xml:space="preserve">E </w:t>
            </w:r>
          </w:p>
        </w:tc>
      </w:tr>
    </w:tbl>
    <w:p w14:paraId="6444C013" w14:textId="77777777" w:rsidR="0007184F" w:rsidRPr="002215E9" w:rsidRDefault="0007184F">
      <w:pPr>
        <w:pBdr>
          <w:top w:val="none" w:sz="0" w:space="0" w:color="auto"/>
          <w:left w:val="none" w:sz="0" w:space="0" w:color="auto"/>
          <w:bottom w:val="none" w:sz="0" w:space="0" w:color="auto"/>
          <w:right w:val="none" w:sz="0" w:space="0" w:color="auto"/>
        </w:pBdr>
        <w:spacing w:after="0" w:line="259" w:lineRule="auto"/>
        <w:ind w:left="-1440" w:right="10466" w:firstLine="0"/>
        <w:jc w:val="left"/>
        <w:rPr>
          <w:rFonts w:ascii="Calibri" w:hAnsi="Calibri" w:cs="Calibri"/>
        </w:rPr>
      </w:pPr>
    </w:p>
    <w:tbl>
      <w:tblPr>
        <w:tblStyle w:val="TableGrid"/>
        <w:tblW w:w="10050" w:type="dxa"/>
        <w:tblInd w:w="-440" w:type="dxa"/>
        <w:tblCellMar>
          <w:top w:w="50" w:type="dxa"/>
          <w:left w:w="107" w:type="dxa"/>
          <w:bottom w:w="0" w:type="dxa"/>
          <w:right w:w="115" w:type="dxa"/>
        </w:tblCellMar>
        <w:tblLook w:val="04A0" w:firstRow="1" w:lastRow="0" w:firstColumn="1" w:lastColumn="0" w:noHBand="0" w:noVBand="1"/>
      </w:tblPr>
      <w:tblGrid>
        <w:gridCol w:w="2828"/>
        <w:gridCol w:w="5388"/>
        <w:gridCol w:w="1834"/>
      </w:tblGrid>
      <w:tr w:rsidR="0007184F" w:rsidRPr="002215E9" w14:paraId="0DB06B03" w14:textId="77777777">
        <w:trPr>
          <w:trHeight w:val="516"/>
        </w:trPr>
        <w:tc>
          <w:tcPr>
            <w:tcW w:w="8216" w:type="dxa"/>
            <w:gridSpan w:val="2"/>
            <w:tcBorders>
              <w:top w:val="single" w:sz="4" w:space="0" w:color="000000"/>
              <w:left w:val="single" w:sz="4" w:space="0" w:color="000000"/>
              <w:bottom w:val="single" w:sz="4" w:space="0" w:color="000000"/>
              <w:right w:val="single" w:sz="4" w:space="0" w:color="000000"/>
            </w:tcBorders>
          </w:tcPr>
          <w:p w14:paraId="3C898B05"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Experience of working in employment services </w:t>
            </w:r>
          </w:p>
          <w:p w14:paraId="03A70AC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A55EEA1" w14:textId="77777777" w:rsidR="0007184F" w:rsidRPr="002215E9" w:rsidRDefault="0007184F">
            <w:pPr>
              <w:spacing w:after="160" w:line="259" w:lineRule="auto"/>
              <w:ind w:left="0" w:right="0" w:firstLine="0"/>
              <w:jc w:val="left"/>
              <w:rPr>
                <w:rFonts w:ascii="Calibri" w:hAnsi="Calibri" w:cs="Calibri"/>
              </w:rPr>
            </w:pPr>
          </w:p>
        </w:tc>
      </w:tr>
      <w:tr w:rsidR="0007184F" w:rsidRPr="002215E9" w14:paraId="08761415" w14:textId="77777777">
        <w:trPr>
          <w:trHeight w:val="744"/>
        </w:trPr>
        <w:tc>
          <w:tcPr>
            <w:tcW w:w="8216" w:type="dxa"/>
            <w:gridSpan w:val="2"/>
            <w:tcBorders>
              <w:top w:val="single" w:sz="4" w:space="0" w:color="000000"/>
              <w:left w:val="single" w:sz="4" w:space="0" w:color="000000"/>
              <w:bottom w:val="single" w:sz="4" w:space="0" w:color="000000"/>
              <w:right w:val="single" w:sz="4" w:space="0" w:color="000000"/>
            </w:tcBorders>
          </w:tcPr>
          <w:p w14:paraId="4406015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Proven experience of meeting and exceeding outcomes and targets. </w:t>
            </w:r>
          </w:p>
          <w:p w14:paraId="356F649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0D72CED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60388D9B" w14:textId="77777777">
        <w:trPr>
          <w:trHeight w:val="742"/>
        </w:trPr>
        <w:tc>
          <w:tcPr>
            <w:tcW w:w="8216" w:type="dxa"/>
            <w:gridSpan w:val="2"/>
            <w:tcBorders>
              <w:top w:val="single" w:sz="4" w:space="0" w:color="000000"/>
              <w:left w:val="single" w:sz="4" w:space="0" w:color="000000"/>
              <w:bottom w:val="single" w:sz="4" w:space="0" w:color="000000"/>
              <w:right w:val="single" w:sz="4" w:space="0" w:color="000000"/>
            </w:tcBorders>
          </w:tcPr>
          <w:p w14:paraId="34ED146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Experience of staff supervision, management and/or mentoring.  </w:t>
            </w:r>
          </w:p>
          <w:p w14:paraId="0634F57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38BA5AC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3ACA4A48" w14:textId="77777777">
        <w:trPr>
          <w:trHeight w:val="744"/>
        </w:trPr>
        <w:tc>
          <w:tcPr>
            <w:tcW w:w="8216" w:type="dxa"/>
            <w:gridSpan w:val="2"/>
            <w:tcBorders>
              <w:top w:val="single" w:sz="4" w:space="0" w:color="000000"/>
              <w:left w:val="single" w:sz="4" w:space="0" w:color="000000"/>
              <w:bottom w:val="single" w:sz="4" w:space="0" w:color="000000"/>
              <w:right w:val="single" w:sz="4" w:space="0" w:color="000000"/>
            </w:tcBorders>
          </w:tcPr>
          <w:p w14:paraId="749D57E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Experience of managing change effectively and facilitating innovation. </w:t>
            </w:r>
          </w:p>
          <w:p w14:paraId="534369DA"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5C40BE1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68440643" w14:textId="77777777">
        <w:trPr>
          <w:trHeight w:val="744"/>
        </w:trPr>
        <w:tc>
          <w:tcPr>
            <w:tcW w:w="8216" w:type="dxa"/>
            <w:gridSpan w:val="2"/>
            <w:tcBorders>
              <w:top w:val="single" w:sz="4" w:space="0" w:color="000000"/>
              <w:left w:val="single" w:sz="4" w:space="0" w:color="000000"/>
              <w:bottom w:val="single" w:sz="4" w:space="0" w:color="000000"/>
              <w:right w:val="single" w:sz="4" w:space="0" w:color="000000"/>
            </w:tcBorders>
          </w:tcPr>
          <w:p w14:paraId="7D908DA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Strong networking abilities. </w:t>
            </w:r>
          </w:p>
          <w:p w14:paraId="2D968C1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038A35F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7EE3C27A" w14:textId="77777777">
        <w:trPr>
          <w:trHeight w:val="742"/>
        </w:trPr>
        <w:tc>
          <w:tcPr>
            <w:tcW w:w="8216" w:type="dxa"/>
            <w:gridSpan w:val="2"/>
            <w:tcBorders>
              <w:top w:val="single" w:sz="4" w:space="0" w:color="000000"/>
              <w:left w:val="single" w:sz="4" w:space="0" w:color="000000"/>
              <w:bottom w:val="single" w:sz="4" w:space="0" w:color="000000"/>
              <w:right w:val="single" w:sz="4" w:space="0" w:color="000000"/>
            </w:tcBorders>
          </w:tcPr>
          <w:p w14:paraId="14B11C8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Team orientated and </w:t>
            </w:r>
            <w:proofErr w:type="gramStart"/>
            <w:r w:rsidRPr="002215E9">
              <w:rPr>
                <w:rFonts w:ascii="Calibri" w:hAnsi="Calibri" w:cs="Calibri"/>
              </w:rPr>
              <w:t>works</w:t>
            </w:r>
            <w:proofErr w:type="gramEnd"/>
            <w:r w:rsidRPr="002215E9">
              <w:rPr>
                <w:rFonts w:ascii="Calibri" w:hAnsi="Calibri" w:cs="Calibri"/>
              </w:rPr>
              <w:t xml:space="preserve"> collaboratively within a mixed-disciplinary team </w:t>
            </w:r>
          </w:p>
          <w:p w14:paraId="699FEE89"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378EDDE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02FBA3EE" w14:textId="77777777">
        <w:trPr>
          <w:trHeight w:val="744"/>
        </w:trPr>
        <w:tc>
          <w:tcPr>
            <w:tcW w:w="8216" w:type="dxa"/>
            <w:gridSpan w:val="2"/>
            <w:tcBorders>
              <w:top w:val="single" w:sz="4" w:space="0" w:color="000000"/>
              <w:left w:val="single" w:sz="4" w:space="0" w:color="000000"/>
              <w:bottom w:val="single" w:sz="4" w:space="0" w:color="000000"/>
              <w:right w:val="single" w:sz="4" w:space="0" w:color="000000"/>
            </w:tcBorders>
          </w:tcPr>
          <w:p w14:paraId="02A8C12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Ability to work independently and use initiative to develop and promote a service </w:t>
            </w:r>
          </w:p>
        </w:tc>
        <w:tc>
          <w:tcPr>
            <w:tcW w:w="1834" w:type="dxa"/>
            <w:tcBorders>
              <w:top w:val="single" w:sz="4" w:space="0" w:color="000000"/>
              <w:left w:val="single" w:sz="4" w:space="0" w:color="000000"/>
              <w:bottom w:val="single" w:sz="4" w:space="0" w:color="000000"/>
              <w:right w:val="single" w:sz="4" w:space="0" w:color="000000"/>
            </w:tcBorders>
            <w:vAlign w:val="center"/>
          </w:tcPr>
          <w:p w14:paraId="1F07A2C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1" w:right="0" w:firstLine="0"/>
              <w:jc w:val="center"/>
              <w:rPr>
                <w:rFonts w:ascii="Calibri" w:hAnsi="Calibri" w:cs="Calibri"/>
              </w:rPr>
            </w:pPr>
            <w:r w:rsidRPr="002215E9">
              <w:rPr>
                <w:rFonts w:ascii="Calibri" w:hAnsi="Calibri" w:cs="Calibri"/>
              </w:rPr>
              <w:t xml:space="preserve">E </w:t>
            </w:r>
          </w:p>
        </w:tc>
      </w:tr>
      <w:tr w:rsidR="0007184F" w:rsidRPr="002215E9" w14:paraId="7CDFF1FD" w14:textId="77777777">
        <w:trPr>
          <w:trHeight w:val="742"/>
        </w:trPr>
        <w:tc>
          <w:tcPr>
            <w:tcW w:w="8216" w:type="dxa"/>
            <w:gridSpan w:val="2"/>
            <w:tcBorders>
              <w:top w:val="single" w:sz="4" w:space="0" w:color="000000"/>
              <w:left w:val="single" w:sz="4" w:space="0" w:color="000000"/>
              <w:bottom w:val="single" w:sz="4" w:space="0" w:color="000000"/>
              <w:right w:val="single" w:sz="4" w:space="0" w:color="000000"/>
            </w:tcBorders>
          </w:tcPr>
          <w:p w14:paraId="0ACC957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Previous experience of delivering a service using the IPS model  </w:t>
            </w:r>
          </w:p>
          <w:p w14:paraId="658EABF4"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2D67A98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9" w:right="0" w:firstLine="0"/>
              <w:jc w:val="center"/>
              <w:rPr>
                <w:rFonts w:ascii="Calibri" w:hAnsi="Calibri" w:cs="Calibri"/>
              </w:rPr>
            </w:pPr>
            <w:r w:rsidRPr="002215E9">
              <w:rPr>
                <w:rFonts w:ascii="Calibri" w:hAnsi="Calibri" w:cs="Calibri"/>
              </w:rPr>
              <w:t xml:space="preserve">D </w:t>
            </w:r>
          </w:p>
        </w:tc>
      </w:tr>
      <w:tr w:rsidR="0007184F" w:rsidRPr="002215E9" w14:paraId="497BBC99" w14:textId="77777777">
        <w:trPr>
          <w:trHeight w:val="744"/>
        </w:trPr>
        <w:tc>
          <w:tcPr>
            <w:tcW w:w="8216" w:type="dxa"/>
            <w:gridSpan w:val="2"/>
            <w:tcBorders>
              <w:top w:val="single" w:sz="4" w:space="0" w:color="000000"/>
              <w:left w:val="single" w:sz="4" w:space="0" w:color="000000"/>
              <w:bottom w:val="single" w:sz="4" w:space="0" w:color="000000"/>
              <w:right w:val="single" w:sz="4" w:space="0" w:color="000000"/>
            </w:tcBorders>
          </w:tcPr>
          <w:p w14:paraId="3653757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Experience of delivering training. </w:t>
            </w:r>
          </w:p>
          <w:p w14:paraId="3ACE282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11E641E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9" w:right="0" w:firstLine="0"/>
              <w:jc w:val="center"/>
              <w:rPr>
                <w:rFonts w:ascii="Calibri" w:hAnsi="Calibri" w:cs="Calibri"/>
              </w:rPr>
            </w:pPr>
            <w:r w:rsidRPr="002215E9">
              <w:rPr>
                <w:rFonts w:ascii="Calibri" w:hAnsi="Calibri" w:cs="Calibri"/>
              </w:rPr>
              <w:t xml:space="preserve">D </w:t>
            </w:r>
          </w:p>
        </w:tc>
      </w:tr>
      <w:tr w:rsidR="0007184F" w:rsidRPr="002215E9" w14:paraId="7D6FF995" w14:textId="77777777">
        <w:trPr>
          <w:trHeight w:val="751"/>
        </w:trPr>
        <w:tc>
          <w:tcPr>
            <w:tcW w:w="8216" w:type="dxa"/>
            <w:gridSpan w:val="2"/>
            <w:tcBorders>
              <w:top w:val="single" w:sz="4" w:space="0" w:color="000000"/>
              <w:left w:val="single" w:sz="4" w:space="0" w:color="000000"/>
              <w:bottom w:val="single" w:sz="8" w:space="0" w:color="000000"/>
              <w:right w:val="single" w:sz="4" w:space="0" w:color="000000"/>
            </w:tcBorders>
            <w:vAlign w:val="center"/>
          </w:tcPr>
          <w:p w14:paraId="2AFF067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Personal lived experience of recovery </w:t>
            </w:r>
          </w:p>
        </w:tc>
        <w:tc>
          <w:tcPr>
            <w:tcW w:w="1834" w:type="dxa"/>
            <w:tcBorders>
              <w:top w:val="single" w:sz="4" w:space="0" w:color="000000"/>
              <w:left w:val="single" w:sz="4" w:space="0" w:color="000000"/>
              <w:bottom w:val="single" w:sz="8" w:space="0" w:color="000000"/>
              <w:right w:val="single" w:sz="4" w:space="0" w:color="000000"/>
            </w:tcBorders>
            <w:vAlign w:val="center"/>
          </w:tcPr>
          <w:p w14:paraId="14A79E48"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9" w:right="0" w:firstLine="0"/>
              <w:jc w:val="center"/>
              <w:rPr>
                <w:rFonts w:ascii="Calibri" w:hAnsi="Calibri" w:cs="Calibri"/>
              </w:rPr>
            </w:pPr>
            <w:r w:rsidRPr="002215E9">
              <w:rPr>
                <w:rFonts w:ascii="Calibri" w:hAnsi="Calibri" w:cs="Calibri"/>
              </w:rPr>
              <w:t xml:space="preserve">D </w:t>
            </w:r>
          </w:p>
        </w:tc>
      </w:tr>
      <w:tr w:rsidR="0007184F" w:rsidRPr="002215E9" w14:paraId="2432131C" w14:textId="77777777">
        <w:trPr>
          <w:trHeight w:val="743"/>
        </w:trPr>
        <w:tc>
          <w:tcPr>
            <w:tcW w:w="10050" w:type="dxa"/>
            <w:gridSpan w:val="3"/>
            <w:tcBorders>
              <w:top w:val="single" w:sz="8" w:space="0" w:color="000000"/>
              <w:left w:val="single" w:sz="4" w:space="0" w:color="000000"/>
              <w:bottom w:val="single" w:sz="4" w:space="0" w:color="000000"/>
              <w:right w:val="single" w:sz="4" w:space="0" w:color="000000"/>
            </w:tcBorders>
            <w:shd w:val="clear" w:color="auto" w:fill="FF5538"/>
            <w:vAlign w:val="center"/>
          </w:tcPr>
          <w:p w14:paraId="4BC6C9A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color w:val="FFFFFF"/>
              </w:rPr>
              <w:t>Competencies</w:t>
            </w:r>
            <w:r w:rsidRPr="002215E9">
              <w:rPr>
                <w:rFonts w:ascii="Calibri" w:hAnsi="Calibri" w:cs="Calibri"/>
              </w:rPr>
              <w:t xml:space="preserve"> </w:t>
            </w:r>
          </w:p>
        </w:tc>
      </w:tr>
      <w:tr w:rsidR="0007184F" w:rsidRPr="002215E9" w14:paraId="638F8DC5" w14:textId="77777777">
        <w:trPr>
          <w:trHeight w:val="997"/>
        </w:trPr>
        <w:tc>
          <w:tcPr>
            <w:tcW w:w="2828" w:type="dxa"/>
            <w:tcBorders>
              <w:top w:val="single" w:sz="4" w:space="0" w:color="000000"/>
              <w:left w:val="single" w:sz="4" w:space="0" w:color="000000"/>
              <w:bottom w:val="single" w:sz="4" w:space="0" w:color="000000"/>
              <w:right w:val="single" w:sz="4" w:space="0" w:color="000000"/>
            </w:tcBorders>
          </w:tcPr>
          <w:p w14:paraId="3013E90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Lead and </w:t>
            </w:r>
            <w:proofErr w:type="gramStart"/>
            <w:r w:rsidRPr="002215E9">
              <w:rPr>
                <w:rFonts w:ascii="Calibri" w:hAnsi="Calibri" w:cs="Calibri"/>
              </w:rPr>
              <w:t>Inspire</w:t>
            </w:r>
            <w:proofErr w:type="gramEnd"/>
            <w:r w:rsidRPr="002215E9">
              <w:rPr>
                <w:rFonts w:ascii="Calibri" w:hAnsi="Calibri" w:cs="Calibri"/>
              </w:rPr>
              <w:t xml:space="preserve">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06E03CF7"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Calibri" w:hAnsi="Calibri" w:cs="Calibri"/>
              </w:rPr>
            </w:pPr>
            <w:r w:rsidRPr="002215E9">
              <w:rPr>
                <w:rFonts w:ascii="Calibri" w:hAnsi="Calibri" w:cs="Calibri"/>
              </w:rPr>
              <w:t xml:space="preserve">Defines the future direction of Humankind through identifying current and future challenges and longer-term </w:t>
            </w:r>
            <w:proofErr w:type="spellStart"/>
            <w:r w:rsidRPr="002215E9">
              <w:rPr>
                <w:rFonts w:ascii="Calibri" w:hAnsi="Calibri" w:cs="Calibri"/>
              </w:rPr>
              <w:t>opprtunities</w:t>
            </w:r>
            <w:proofErr w:type="spellEnd"/>
            <w:r w:rsidRPr="002215E9">
              <w:rPr>
                <w:rFonts w:ascii="Calibri" w:hAnsi="Calibri" w:cs="Calibri"/>
              </w:rPr>
              <w:t xml:space="preserve">. </w:t>
            </w:r>
          </w:p>
        </w:tc>
      </w:tr>
      <w:tr w:rsidR="0007184F" w:rsidRPr="002215E9" w14:paraId="58336039" w14:textId="77777777">
        <w:trPr>
          <w:trHeight w:val="1502"/>
        </w:trPr>
        <w:tc>
          <w:tcPr>
            <w:tcW w:w="2828" w:type="dxa"/>
            <w:tcBorders>
              <w:top w:val="single" w:sz="4" w:space="0" w:color="000000"/>
              <w:left w:val="single" w:sz="4" w:space="0" w:color="000000"/>
              <w:bottom w:val="single" w:sz="4" w:space="0" w:color="000000"/>
              <w:right w:val="single" w:sz="4" w:space="0" w:color="000000"/>
            </w:tcBorders>
          </w:tcPr>
          <w:p w14:paraId="153EA7B2"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lastRenderedPageBreak/>
              <w:t xml:space="preserve">Create and Innovate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1FB40513"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hanging="1"/>
              <w:jc w:val="left"/>
              <w:rPr>
                <w:rFonts w:ascii="Calibri" w:hAnsi="Calibri" w:cs="Calibri"/>
              </w:rPr>
            </w:pPr>
            <w:r w:rsidRPr="002215E9">
              <w:rPr>
                <w:rFonts w:ascii="Calibri" w:hAnsi="Calibri" w:cs="Calibri"/>
              </w:rPr>
              <w:t xml:space="preserve">Takes a solutions-focused approach to the challenges we face as an organisation.  Looks at new ways of working and responding innovatively with new ideas or developing current approaches to meet organisational needs. </w:t>
            </w:r>
          </w:p>
        </w:tc>
      </w:tr>
      <w:tr w:rsidR="0007184F" w:rsidRPr="002215E9" w14:paraId="3068BE33" w14:textId="77777777">
        <w:trPr>
          <w:trHeight w:val="996"/>
        </w:trPr>
        <w:tc>
          <w:tcPr>
            <w:tcW w:w="2828" w:type="dxa"/>
            <w:tcBorders>
              <w:top w:val="single" w:sz="4" w:space="0" w:color="000000"/>
              <w:left w:val="single" w:sz="4" w:space="0" w:color="000000"/>
              <w:bottom w:val="single" w:sz="4" w:space="0" w:color="000000"/>
              <w:right w:val="single" w:sz="4" w:space="0" w:color="000000"/>
            </w:tcBorders>
          </w:tcPr>
          <w:p w14:paraId="45FF5EF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Developing Our Talent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70EC32E0"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Calibri" w:hAnsi="Calibri" w:cs="Calibri"/>
              </w:rPr>
            </w:pPr>
            <w:r w:rsidRPr="002215E9">
              <w:rPr>
                <w:rFonts w:ascii="Calibri" w:hAnsi="Calibri" w:cs="Calibri"/>
              </w:rPr>
              <w:t xml:space="preserve">Creates a positive and supportive environment in which individuals can grow and develop enabling them to realise their full potential. </w:t>
            </w:r>
          </w:p>
        </w:tc>
      </w:tr>
      <w:tr w:rsidR="0007184F" w:rsidRPr="002215E9" w14:paraId="546410D8" w14:textId="77777777">
        <w:trPr>
          <w:trHeight w:val="1250"/>
        </w:trPr>
        <w:tc>
          <w:tcPr>
            <w:tcW w:w="2828" w:type="dxa"/>
            <w:tcBorders>
              <w:top w:val="single" w:sz="4" w:space="0" w:color="000000"/>
              <w:left w:val="single" w:sz="4" w:space="0" w:color="000000"/>
              <w:bottom w:val="single" w:sz="4" w:space="0" w:color="000000"/>
              <w:right w:val="single" w:sz="4" w:space="0" w:color="000000"/>
            </w:tcBorders>
          </w:tcPr>
          <w:p w14:paraId="3D558A10"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Impactful </w:t>
            </w:r>
          </w:p>
          <w:p w14:paraId="159E51FF"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Communication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75BC505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Shares information and presents ideas or themes clearly and convincingly so that others see us as open, transparent and credible, and want to engage with us. </w:t>
            </w:r>
          </w:p>
        </w:tc>
      </w:tr>
      <w:tr w:rsidR="0007184F" w:rsidRPr="002215E9" w14:paraId="5BB8612A" w14:textId="77777777">
        <w:trPr>
          <w:trHeight w:val="996"/>
        </w:trPr>
        <w:tc>
          <w:tcPr>
            <w:tcW w:w="2828" w:type="dxa"/>
            <w:tcBorders>
              <w:top w:val="single" w:sz="4" w:space="0" w:color="000000"/>
              <w:left w:val="single" w:sz="4" w:space="0" w:color="000000"/>
              <w:bottom w:val="single" w:sz="4" w:space="0" w:color="000000"/>
              <w:right w:val="single" w:sz="4" w:space="0" w:color="000000"/>
            </w:tcBorders>
            <w:vAlign w:val="center"/>
          </w:tcPr>
          <w:p w14:paraId="1DE7217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Delivering Results and Achieving Greatness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46FC64EB"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Focuses on our individual drive and personal focus to succeed in delivering against our key business objectives and targets. </w:t>
            </w:r>
          </w:p>
        </w:tc>
      </w:tr>
      <w:tr w:rsidR="0007184F" w:rsidRPr="002215E9" w14:paraId="6C87331F" w14:textId="77777777">
        <w:trPr>
          <w:trHeight w:val="1505"/>
        </w:trPr>
        <w:tc>
          <w:tcPr>
            <w:tcW w:w="2828" w:type="dxa"/>
            <w:tcBorders>
              <w:top w:val="single" w:sz="4" w:space="0" w:color="000000"/>
              <w:left w:val="single" w:sz="4" w:space="0" w:color="000000"/>
              <w:bottom w:val="single" w:sz="4" w:space="0" w:color="000000"/>
              <w:right w:val="single" w:sz="4" w:space="0" w:color="000000"/>
            </w:tcBorders>
          </w:tcPr>
          <w:p w14:paraId="4B746146"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Service Excellence </w:t>
            </w:r>
          </w:p>
        </w:tc>
        <w:tc>
          <w:tcPr>
            <w:tcW w:w="7222" w:type="dxa"/>
            <w:gridSpan w:val="2"/>
            <w:tcBorders>
              <w:top w:val="single" w:sz="4" w:space="0" w:color="000000"/>
              <w:left w:val="single" w:sz="4" w:space="0" w:color="000000"/>
              <w:bottom w:val="single" w:sz="4" w:space="0" w:color="000000"/>
              <w:right w:val="single" w:sz="4" w:space="0" w:color="000000"/>
            </w:tcBorders>
          </w:tcPr>
          <w:p w14:paraId="4AC48C2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 </w:t>
            </w:r>
          </w:p>
          <w:p w14:paraId="71427AB4" w14:textId="77777777" w:rsidR="0007184F" w:rsidRPr="002215E9" w:rsidRDefault="00000000">
            <w:pPr>
              <w:pBdr>
                <w:top w:val="none" w:sz="0" w:space="0" w:color="auto"/>
                <w:left w:val="none" w:sz="0" w:space="0" w:color="auto"/>
                <w:bottom w:val="none" w:sz="0" w:space="0" w:color="auto"/>
                <w:right w:val="none" w:sz="0" w:space="0" w:color="auto"/>
              </w:pBdr>
              <w:spacing w:after="0" w:line="237" w:lineRule="auto"/>
              <w:ind w:left="0" w:right="0" w:firstLine="0"/>
              <w:jc w:val="left"/>
              <w:rPr>
                <w:rFonts w:ascii="Calibri" w:hAnsi="Calibri" w:cs="Calibri"/>
              </w:rPr>
            </w:pPr>
            <w:r w:rsidRPr="002215E9">
              <w:rPr>
                <w:rFonts w:ascii="Calibri" w:hAnsi="Calibri" w:cs="Calibri"/>
              </w:rPr>
              <w:t xml:space="preserve">Continues to build on Humankind’s reputation within the industry, becoming a “provider of choice” recognised by external bodies as meeting the diverse needs of our customers and delivering the highest standards of service delivery. </w:t>
            </w:r>
          </w:p>
          <w:p w14:paraId="1E6A3BDC"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sz w:val="20"/>
              </w:rPr>
              <w:t xml:space="preserve"> </w:t>
            </w:r>
          </w:p>
        </w:tc>
      </w:tr>
      <w:tr w:rsidR="0007184F" w:rsidRPr="002215E9" w14:paraId="4BE1D281" w14:textId="77777777">
        <w:trPr>
          <w:trHeight w:val="996"/>
        </w:trPr>
        <w:tc>
          <w:tcPr>
            <w:tcW w:w="2828" w:type="dxa"/>
            <w:tcBorders>
              <w:top w:val="single" w:sz="4" w:space="0" w:color="000000"/>
              <w:left w:val="single" w:sz="4" w:space="0" w:color="000000"/>
              <w:bottom w:val="single" w:sz="4" w:space="0" w:color="000000"/>
              <w:right w:val="single" w:sz="4" w:space="0" w:color="000000"/>
            </w:tcBorders>
          </w:tcPr>
          <w:p w14:paraId="19C1220D"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Working Together </w:t>
            </w:r>
          </w:p>
        </w:tc>
        <w:tc>
          <w:tcPr>
            <w:tcW w:w="7222" w:type="dxa"/>
            <w:gridSpan w:val="2"/>
            <w:tcBorders>
              <w:top w:val="single" w:sz="4" w:space="0" w:color="000000"/>
              <w:left w:val="single" w:sz="4" w:space="0" w:color="000000"/>
              <w:bottom w:val="single" w:sz="4" w:space="0" w:color="000000"/>
              <w:right w:val="single" w:sz="4" w:space="0" w:color="000000"/>
            </w:tcBorders>
            <w:vAlign w:val="center"/>
          </w:tcPr>
          <w:p w14:paraId="214414E1"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Calibri" w:hAnsi="Calibri" w:cs="Calibri"/>
              </w:rPr>
            </w:pPr>
            <w:r w:rsidRPr="002215E9">
              <w:rPr>
                <w:rFonts w:ascii="Calibri" w:hAnsi="Calibri" w:cs="Calibri"/>
              </w:rPr>
              <w:t xml:space="preserve">Defines how we work with each other and our customers, partners, commissioners and stakeholders. </w:t>
            </w:r>
          </w:p>
        </w:tc>
      </w:tr>
    </w:tbl>
    <w:p w14:paraId="315585BE" w14:textId="77777777" w:rsidR="0007184F" w:rsidRPr="002215E9" w:rsidRDefault="00000000">
      <w:pPr>
        <w:pBdr>
          <w:top w:val="none" w:sz="0" w:space="0" w:color="auto"/>
          <w:left w:val="none" w:sz="0" w:space="0" w:color="auto"/>
          <w:bottom w:val="none" w:sz="0" w:space="0" w:color="auto"/>
          <w:right w:val="none" w:sz="0" w:space="0" w:color="auto"/>
        </w:pBdr>
        <w:spacing w:after="0" w:line="259" w:lineRule="auto"/>
        <w:ind w:left="-588" w:right="0" w:firstLine="0"/>
        <w:rPr>
          <w:rFonts w:ascii="Calibri" w:hAnsi="Calibri" w:cs="Calibri"/>
        </w:rPr>
      </w:pPr>
      <w:r w:rsidRPr="002215E9">
        <w:rPr>
          <w:rFonts w:ascii="Calibri" w:hAnsi="Calibri" w:cs="Calibri"/>
        </w:rPr>
        <w:t xml:space="preserve"> </w:t>
      </w:r>
    </w:p>
    <w:sectPr w:rsidR="0007184F" w:rsidRPr="002215E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298" w:left="1440" w:header="994"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D899" w14:textId="77777777" w:rsidR="000D3623" w:rsidRDefault="000D3623">
      <w:pPr>
        <w:spacing w:after="0" w:line="240" w:lineRule="auto"/>
      </w:pPr>
      <w:r>
        <w:separator/>
      </w:r>
    </w:p>
  </w:endnote>
  <w:endnote w:type="continuationSeparator" w:id="0">
    <w:p w14:paraId="26786BB9" w14:textId="77777777" w:rsidR="000D3623" w:rsidRDefault="000D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5056"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108" w:right="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p>
  <w:p w14:paraId="075FCEBC"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2CF5"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108" w:right="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p>
  <w:p w14:paraId="20228979"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5EF2"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108" w:right="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p>
  <w:p w14:paraId="76283F1B"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5167" w14:textId="77777777" w:rsidR="0007184F" w:rsidRDefault="00000000">
    <w:pPr>
      <w:pBdr>
        <w:top w:val="none" w:sz="0" w:space="0" w:color="auto"/>
        <w:left w:val="none" w:sz="0" w:space="0" w:color="auto"/>
        <w:bottom w:val="none" w:sz="0" w:space="0" w:color="auto"/>
        <w:right w:val="none" w:sz="0" w:space="0" w:color="auto"/>
      </w:pBdr>
      <w:tabs>
        <w:tab w:val="right" w:pos="10087"/>
      </w:tabs>
      <w:spacing w:after="0" w:line="259" w:lineRule="auto"/>
      <w:ind w:left="0" w:right="-1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380EB5BC"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7B75" w14:textId="77777777" w:rsidR="0007184F" w:rsidRDefault="00000000">
    <w:pPr>
      <w:pBdr>
        <w:top w:val="none" w:sz="0" w:space="0" w:color="auto"/>
        <w:left w:val="none" w:sz="0" w:space="0" w:color="auto"/>
        <w:bottom w:val="none" w:sz="0" w:space="0" w:color="auto"/>
        <w:right w:val="none" w:sz="0" w:space="0" w:color="auto"/>
      </w:pBdr>
      <w:tabs>
        <w:tab w:val="right" w:pos="10087"/>
      </w:tabs>
      <w:spacing w:after="0" w:line="259" w:lineRule="auto"/>
      <w:ind w:left="0" w:right="-1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262A2979"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EE39" w14:textId="77777777" w:rsidR="0007184F" w:rsidRDefault="00000000">
    <w:pPr>
      <w:pBdr>
        <w:top w:val="none" w:sz="0" w:space="0" w:color="auto"/>
        <w:left w:val="none" w:sz="0" w:space="0" w:color="auto"/>
        <w:bottom w:val="none" w:sz="0" w:space="0" w:color="auto"/>
        <w:right w:val="none" w:sz="0" w:space="0" w:color="auto"/>
      </w:pBdr>
      <w:tabs>
        <w:tab w:val="right" w:pos="10087"/>
      </w:tabs>
      <w:spacing w:after="0" w:line="259" w:lineRule="auto"/>
      <w:ind w:left="0" w:right="-10"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7C16D6CC"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A6A6A6"/>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2A33" w14:textId="77777777" w:rsidR="0007184F" w:rsidRDefault="00000000">
    <w:pPr>
      <w:pBdr>
        <w:top w:val="none" w:sz="0" w:space="0" w:color="auto"/>
        <w:left w:val="none" w:sz="0" w:space="0" w:color="auto"/>
        <w:bottom w:val="none" w:sz="0" w:space="0" w:color="auto"/>
        <w:right w:val="none" w:sz="0" w:space="0" w:color="auto"/>
      </w:pBdr>
      <w:tabs>
        <w:tab w:val="right" w:pos="9508"/>
      </w:tabs>
      <w:spacing w:after="0" w:line="259" w:lineRule="auto"/>
      <w:ind w:left="-480" w:right="-482"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575C9309"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588" w:right="0" w:firstLine="0"/>
      <w:jc w:val="left"/>
    </w:pPr>
    <w:r>
      <w:rPr>
        <w:color w:val="A6A6A6"/>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BCD4" w14:textId="77777777" w:rsidR="0007184F" w:rsidRDefault="00000000">
    <w:pPr>
      <w:pBdr>
        <w:top w:val="none" w:sz="0" w:space="0" w:color="auto"/>
        <w:left w:val="none" w:sz="0" w:space="0" w:color="auto"/>
        <w:bottom w:val="none" w:sz="0" w:space="0" w:color="auto"/>
        <w:right w:val="none" w:sz="0" w:space="0" w:color="auto"/>
      </w:pBdr>
      <w:tabs>
        <w:tab w:val="right" w:pos="9508"/>
      </w:tabs>
      <w:spacing w:after="0" w:line="259" w:lineRule="auto"/>
      <w:ind w:left="-480" w:right="-482"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2B66E2C4"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588" w:right="0" w:firstLine="0"/>
      <w:jc w:val="left"/>
    </w:pPr>
    <w:r>
      <w:rPr>
        <w:color w:val="A6A6A6"/>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D71A" w14:textId="77777777" w:rsidR="0007184F" w:rsidRDefault="00000000">
    <w:pPr>
      <w:pBdr>
        <w:top w:val="none" w:sz="0" w:space="0" w:color="auto"/>
        <w:left w:val="none" w:sz="0" w:space="0" w:color="auto"/>
        <w:bottom w:val="none" w:sz="0" w:space="0" w:color="auto"/>
        <w:right w:val="none" w:sz="0" w:space="0" w:color="auto"/>
      </w:pBdr>
      <w:tabs>
        <w:tab w:val="right" w:pos="9508"/>
      </w:tabs>
      <w:spacing w:after="0" w:line="259" w:lineRule="auto"/>
      <w:ind w:left="-480" w:right="-482" w:firstLine="0"/>
      <w:jc w:val="left"/>
    </w:pPr>
    <w:r>
      <w:rPr>
        <w:color w:val="A6A6A6"/>
        <w:sz w:val="18"/>
      </w:rPr>
      <w:t xml:space="preserve">Policy </w:t>
    </w:r>
    <w:proofErr w:type="gramStart"/>
    <w:r>
      <w:rPr>
        <w:color w:val="A6A6A6"/>
        <w:sz w:val="18"/>
      </w:rPr>
      <w:t>Name  Version</w:t>
    </w:r>
    <w:proofErr w:type="gramEnd"/>
    <w:r>
      <w:rPr>
        <w:color w:val="A6A6A6"/>
        <w:sz w:val="18"/>
      </w:rPr>
      <w:t xml:space="preserve"> and date issued </w:t>
    </w:r>
    <w:r>
      <w:rPr>
        <w:color w:val="A6A6A6"/>
        <w:sz w:val="18"/>
      </w:rPr>
      <w:tab/>
      <w:t xml:space="preserve">Page </w:t>
    </w:r>
    <w:r>
      <w:fldChar w:fldCharType="begin"/>
    </w:r>
    <w:r>
      <w:instrText xml:space="preserve"> PAGE   \* MERGEFORMAT </w:instrText>
    </w:r>
    <w:r>
      <w:fldChar w:fldCharType="separate"/>
    </w:r>
    <w:r>
      <w:rPr>
        <w:color w:val="A6A6A6"/>
        <w:sz w:val="18"/>
      </w:rPr>
      <w:t>1</w:t>
    </w:r>
    <w:r>
      <w:rPr>
        <w:color w:val="A6A6A6"/>
        <w:sz w:val="18"/>
      </w:rPr>
      <w:fldChar w:fldCharType="end"/>
    </w:r>
    <w:r>
      <w:rPr>
        <w:color w:val="A6A6A6"/>
        <w:sz w:val="18"/>
      </w:rPr>
      <w:t xml:space="preserve"> of </w:t>
    </w:r>
    <w:fldSimple w:instr=" NUMPAGES   \* MERGEFORMAT ">
      <w:r>
        <w:rPr>
          <w:color w:val="A6A6A6"/>
          <w:sz w:val="18"/>
        </w:rPr>
        <w:t>8</w:t>
      </w:r>
    </w:fldSimple>
    <w:r>
      <w:rPr>
        <w:color w:val="A6A6A6"/>
        <w:sz w:val="18"/>
      </w:rPr>
      <w:t xml:space="preserve"> </w:t>
    </w:r>
  </w:p>
  <w:p w14:paraId="01C3D26C" w14:textId="77777777" w:rsidR="0007184F" w:rsidRDefault="00000000">
    <w:pPr>
      <w:pBdr>
        <w:top w:val="none" w:sz="0" w:space="0" w:color="auto"/>
        <w:left w:val="none" w:sz="0" w:space="0" w:color="auto"/>
        <w:bottom w:val="none" w:sz="0" w:space="0" w:color="auto"/>
        <w:right w:val="none" w:sz="0" w:space="0" w:color="auto"/>
      </w:pBdr>
      <w:spacing w:after="0" w:line="259" w:lineRule="auto"/>
      <w:ind w:left="-588" w:right="0" w:firstLine="0"/>
      <w:jc w:val="left"/>
    </w:pPr>
    <w:r>
      <w:rPr>
        <w:color w:val="A6A6A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9404" w14:textId="77777777" w:rsidR="000D3623" w:rsidRDefault="000D3623">
      <w:pPr>
        <w:spacing w:after="0" w:line="240" w:lineRule="auto"/>
      </w:pPr>
      <w:r>
        <w:separator/>
      </w:r>
    </w:p>
  </w:footnote>
  <w:footnote w:type="continuationSeparator" w:id="0">
    <w:p w14:paraId="426E5266" w14:textId="77777777" w:rsidR="000D3623" w:rsidRDefault="000D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079B"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58240" behindDoc="0" locked="0" layoutInCell="1" allowOverlap="0" wp14:anchorId="5D67B8BD" wp14:editId="6F2705D8">
          <wp:simplePos x="0" y="0"/>
          <wp:positionH relativeFrom="page">
            <wp:posOffset>541020</wp:posOffset>
          </wp:positionH>
          <wp:positionV relativeFrom="page">
            <wp:posOffset>915925</wp:posOffset>
          </wp:positionV>
          <wp:extent cx="1405128" cy="1124712"/>
          <wp:effectExtent l="0" t="0" r="0" b="0"/>
          <wp:wrapSquare wrapText="bothSides"/>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53469076"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0" w:right="253" w:firstLine="0"/>
      <w:jc w:val="center"/>
    </w:pPr>
    <w:r>
      <w:rPr>
        <w:color w:val="FF5538"/>
        <w:sz w:val="48"/>
      </w:rPr>
      <w:t xml:space="preserve">Job Description </w:t>
    </w:r>
  </w:p>
  <w:p w14:paraId="5520DFD3"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38" w:firstLine="0"/>
      <w:jc w:val="right"/>
    </w:pPr>
    <w:r>
      <w:t xml:space="preserve">                  </w:t>
    </w: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9F9A" w14:textId="579ED242" w:rsidR="0007184F" w:rsidRDefault="002215E9">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68480" behindDoc="0" locked="1" layoutInCell="1" allowOverlap="1" wp14:anchorId="4ED7F247" wp14:editId="038DC8DF">
          <wp:simplePos x="0" y="0"/>
          <wp:positionH relativeFrom="page">
            <wp:posOffset>388620</wp:posOffset>
          </wp:positionH>
          <wp:positionV relativeFrom="page">
            <wp:posOffset>525780</wp:posOffset>
          </wp:positionV>
          <wp:extent cx="2793365" cy="658495"/>
          <wp:effectExtent l="0" t="0" r="6985" b="8255"/>
          <wp:wrapNone/>
          <wp:docPr id="526353537"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r w:rsidR="00000000">
      <w:t xml:space="preserve"> </w:t>
    </w:r>
  </w:p>
  <w:p w14:paraId="7B9FA265" w14:textId="77777777" w:rsidR="0007184F" w:rsidRPr="002215E9" w:rsidRDefault="00000000">
    <w:pPr>
      <w:pBdr>
        <w:top w:val="none" w:sz="0" w:space="0" w:color="auto"/>
        <w:left w:val="none" w:sz="0" w:space="0" w:color="auto"/>
        <w:bottom w:val="none" w:sz="0" w:space="0" w:color="auto"/>
        <w:right w:val="none" w:sz="0" w:space="0" w:color="auto"/>
      </w:pBdr>
      <w:spacing w:after="411" w:line="259" w:lineRule="auto"/>
      <w:ind w:left="0" w:right="253" w:firstLine="0"/>
      <w:jc w:val="center"/>
      <w:rPr>
        <w:rFonts w:ascii="Calibri" w:hAnsi="Calibri" w:cs="Calibri"/>
      </w:rPr>
    </w:pPr>
    <w:r w:rsidRPr="002215E9">
      <w:rPr>
        <w:rFonts w:ascii="Calibri" w:hAnsi="Calibri" w:cs="Calibri"/>
        <w:color w:val="FF5538"/>
        <w:sz w:val="48"/>
      </w:rPr>
      <w:t xml:space="preserve">Job Description </w:t>
    </w:r>
  </w:p>
  <w:p w14:paraId="3625F986"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38" w:firstLine="0"/>
      <w:jc w:val="right"/>
    </w:pPr>
    <w:r>
      <w:t xml:space="preserve">                  </w:t>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C999"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60288" behindDoc="0" locked="0" layoutInCell="1" allowOverlap="0" wp14:anchorId="6E51F5BF" wp14:editId="594D9FD7">
          <wp:simplePos x="0" y="0"/>
          <wp:positionH relativeFrom="page">
            <wp:posOffset>541020</wp:posOffset>
          </wp:positionH>
          <wp:positionV relativeFrom="page">
            <wp:posOffset>915925</wp:posOffset>
          </wp:positionV>
          <wp:extent cx="1405128" cy="1124712"/>
          <wp:effectExtent l="0" t="0" r="0" b="0"/>
          <wp:wrapSquare wrapText="bothSides"/>
          <wp:docPr id="205834157" name="Picture 205834157"/>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7E95EBF6"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0" w:right="253" w:firstLine="0"/>
      <w:jc w:val="center"/>
    </w:pPr>
    <w:r>
      <w:rPr>
        <w:color w:val="FF5538"/>
        <w:sz w:val="48"/>
      </w:rPr>
      <w:t xml:space="preserve">Job Description </w:t>
    </w:r>
  </w:p>
  <w:p w14:paraId="588A4675"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38" w:firstLine="0"/>
      <w:jc w:val="right"/>
    </w:pPr>
    <w:r>
      <w:t xml:space="preserve">                  </w:t>
    </w:r>
    <w:r>
      <w:tab/>
      <w:t xml:space="preserve">  </w:t>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972F"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61312" behindDoc="0" locked="0" layoutInCell="1" allowOverlap="0" wp14:anchorId="11F9D3E6" wp14:editId="3842DB66">
          <wp:simplePos x="0" y="0"/>
          <wp:positionH relativeFrom="page">
            <wp:posOffset>541020</wp:posOffset>
          </wp:positionH>
          <wp:positionV relativeFrom="page">
            <wp:posOffset>915925</wp:posOffset>
          </wp:positionV>
          <wp:extent cx="1405128" cy="1124712"/>
          <wp:effectExtent l="0" t="0" r="0" b="0"/>
          <wp:wrapSquare wrapText="bothSides"/>
          <wp:docPr id="1954547318" name="Picture 1954547318"/>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317CE9CD"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0" w:right="243" w:firstLine="0"/>
      <w:jc w:val="center"/>
    </w:pPr>
    <w:r>
      <w:rPr>
        <w:color w:val="FF5538"/>
        <w:sz w:val="48"/>
      </w:rPr>
      <w:t xml:space="preserve">Job Description </w:t>
    </w:r>
  </w:p>
  <w:p w14:paraId="202228ED"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28" w:firstLine="0"/>
      <w:jc w:val="right"/>
    </w:pPr>
    <w:r>
      <w:t xml:space="preserve">                  </w:t>
    </w:r>
    <w:r>
      <w:tab/>
      <w:t xml:space="preserve">  </w:t>
    </w:r>
    <w:r>
      <w:tab/>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9FAD"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62336" behindDoc="0" locked="0" layoutInCell="1" allowOverlap="0" wp14:anchorId="77E79E69" wp14:editId="0BB5117E">
          <wp:simplePos x="0" y="0"/>
          <wp:positionH relativeFrom="page">
            <wp:posOffset>541020</wp:posOffset>
          </wp:positionH>
          <wp:positionV relativeFrom="page">
            <wp:posOffset>915925</wp:posOffset>
          </wp:positionV>
          <wp:extent cx="1405128" cy="1124712"/>
          <wp:effectExtent l="0" t="0" r="0" b="0"/>
          <wp:wrapSquare wrapText="bothSides"/>
          <wp:docPr id="891692495" name="Picture 891692495"/>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0FC2A93C"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0" w:right="243" w:firstLine="0"/>
      <w:jc w:val="center"/>
    </w:pPr>
    <w:r>
      <w:rPr>
        <w:color w:val="FF5538"/>
        <w:sz w:val="48"/>
      </w:rPr>
      <w:t xml:space="preserve">Job Description </w:t>
    </w:r>
  </w:p>
  <w:p w14:paraId="39E3202A"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28" w:firstLine="0"/>
      <w:jc w:val="right"/>
    </w:pPr>
    <w:r>
      <w:t xml:space="preserve">                  </w:t>
    </w:r>
    <w:r>
      <w:tab/>
      <w:t xml:space="preserve">  </w:t>
    </w:r>
    <w:r>
      <w:tab/>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33A2"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0" w:right="0" w:firstLine="0"/>
      <w:jc w:val="left"/>
    </w:pPr>
    <w:r>
      <w:rPr>
        <w:noProof/>
      </w:rPr>
      <w:drawing>
        <wp:anchor distT="0" distB="0" distL="114300" distR="114300" simplePos="0" relativeHeight="251663360" behindDoc="0" locked="0" layoutInCell="1" allowOverlap="0" wp14:anchorId="3C6CBF41" wp14:editId="32F1E819">
          <wp:simplePos x="0" y="0"/>
          <wp:positionH relativeFrom="page">
            <wp:posOffset>541020</wp:posOffset>
          </wp:positionH>
          <wp:positionV relativeFrom="page">
            <wp:posOffset>915925</wp:posOffset>
          </wp:positionV>
          <wp:extent cx="1405128" cy="1124712"/>
          <wp:effectExtent l="0" t="0" r="0" b="0"/>
          <wp:wrapSquare wrapText="bothSides"/>
          <wp:docPr id="453459295" name="Picture 453459295"/>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72579D7F"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0" w:right="243" w:firstLine="0"/>
      <w:jc w:val="center"/>
    </w:pPr>
    <w:r>
      <w:rPr>
        <w:color w:val="FF5538"/>
        <w:sz w:val="48"/>
      </w:rPr>
      <w:t xml:space="preserve">Job Description </w:t>
    </w:r>
  </w:p>
  <w:p w14:paraId="26421490"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0" w:right="428" w:firstLine="0"/>
      <w:jc w:val="right"/>
    </w:pPr>
    <w:r>
      <w:t xml:space="preserve">                  </w:t>
    </w:r>
    <w:r>
      <w:tab/>
      <w:t xml:space="preserve">  </w:t>
    </w:r>
    <w:r>
      <w:tab/>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D243"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588" w:right="0" w:firstLine="0"/>
      <w:jc w:val="left"/>
    </w:pPr>
    <w:r>
      <w:rPr>
        <w:noProof/>
      </w:rPr>
      <w:drawing>
        <wp:anchor distT="0" distB="0" distL="114300" distR="114300" simplePos="0" relativeHeight="251664384" behindDoc="0" locked="0" layoutInCell="1" allowOverlap="0" wp14:anchorId="0561C580" wp14:editId="12E27EBE">
          <wp:simplePos x="0" y="0"/>
          <wp:positionH relativeFrom="page">
            <wp:posOffset>541020</wp:posOffset>
          </wp:positionH>
          <wp:positionV relativeFrom="page">
            <wp:posOffset>915925</wp:posOffset>
          </wp:positionV>
          <wp:extent cx="1405128" cy="1124712"/>
          <wp:effectExtent l="0" t="0" r="0" b="0"/>
          <wp:wrapSquare wrapText="bothSides"/>
          <wp:docPr id="7415" name="Picture 7415"/>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29D93633"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763" w:right="0" w:firstLine="0"/>
      <w:jc w:val="center"/>
    </w:pPr>
    <w:r>
      <w:rPr>
        <w:color w:val="FF5538"/>
        <w:sz w:val="48"/>
      </w:rPr>
      <w:t xml:space="preserve">Person Specification </w:t>
    </w:r>
  </w:p>
  <w:p w14:paraId="0D00FE8C"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588" w:right="-44" w:firstLine="0"/>
      <w:jc w:val="right"/>
    </w:pPr>
    <w:r>
      <w:t xml:space="preserve">                  </w:t>
    </w:r>
    <w:r>
      <w:tab/>
      <w:t xml:space="preserve">  </w:t>
    </w:r>
    <w:r>
      <w:tab/>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9831"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588" w:right="0" w:firstLine="0"/>
      <w:jc w:val="left"/>
    </w:pPr>
    <w:r>
      <w:rPr>
        <w:noProof/>
      </w:rPr>
      <w:drawing>
        <wp:anchor distT="0" distB="0" distL="114300" distR="114300" simplePos="0" relativeHeight="251665408" behindDoc="0" locked="0" layoutInCell="1" allowOverlap="0" wp14:anchorId="1624FE31" wp14:editId="24385600">
          <wp:simplePos x="0" y="0"/>
          <wp:positionH relativeFrom="page">
            <wp:posOffset>541020</wp:posOffset>
          </wp:positionH>
          <wp:positionV relativeFrom="page">
            <wp:posOffset>915925</wp:posOffset>
          </wp:positionV>
          <wp:extent cx="1405128" cy="1124712"/>
          <wp:effectExtent l="0" t="0" r="0" b="0"/>
          <wp:wrapSquare wrapText="bothSides"/>
          <wp:docPr id="1613770948" name="Picture 1613770948"/>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1E3188D0"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763" w:right="0" w:firstLine="0"/>
      <w:jc w:val="center"/>
    </w:pPr>
    <w:r>
      <w:rPr>
        <w:color w:val="FF5538"/>
        <w:sz w:val="48"/>
      </w:rPr>
      <w:t xml:space="preserve">Person Specification </w:t>
    </w:r>
  </w:p>
  <w:p w14:paraId="6D5A5486"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588" w:right="-44" w:firstLine="0"/>
      <w:jc w:val="right"/>
    </w:pPr>
    <w:r>
      <w:t xml:space="preserve">                  </w:t>
    </w:r>
    <w:r>
      <w:tab/>
      <w:t xml:space="preserve">  </w:t>
    </w:r>
    <w:r>
      <w:tab/>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F5A1" w14:textId="77777777" w:rsidR="0007184F" w:rsidRDefault="00000000">
    <w:pPr>
      <w:pBdr>
        <w:top w:val="none" w:sz="0" w:space="0" w:color="auto"/>
        <w:left w:val="none" w:sz="0" w:space="0" w:color="auto"/>
        <w:bottom w:val="none" w:sz="0" w:space="0" w:color="auto"/>
        <w:right w:val="none" w:sz="0" w:space="0" w:color="auto"/>
      </w:pBdr>
      <w:spacing w:after="787" w:line="259" w:lineRule="auto"/>
      <w:ind w:left="-588" w:right="0" w:firstLine="0"/>
      <w:jc w:val="left"/>
    </w:pPr>
    <w:r>
      <w:rPr>
        <w:noProof/>
      </w:rPr>
      <w:drawing>
        <wp:anchor distT="0" distB="0" distL="114300" distR="114300" simplePos="0" relativeHeight="251666432" behindDoc="0" locked="0" layoutInCell="1" allowOverlap="0" wp14:anchorId="2047FA52" wp14:editId="045AD7BC">
          <wp:simplePos x="0" y="0"/>
          <wp:positionH relativeFrom="page">
            <wp:posOffset>541020</wp:posOffset>
          </wp:positionH>
          <wp:positionV relativeFrom="page">
            <wp:posOffset>915925</wp:posOffset>
          </wp:positionV>
          <wp:extent cx="1405128" cy="1124712"/>
          <wp:effectExtent l="0" t="0" r="0" b="0"/>
          <wp:wrapSquare wrapText="bothSides"/>
          <wp:docPr id="2022594308" name="Picture 2022594308"/>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1"/>
                  <a:stretch>
                    <a:fillRect/>
                  </a:stretch>
                </pic:blipFill>
                <pic:spPr>
                  <a:xfrm>
                    <a:off x="0" y="0"/>
                    <a:ext cx="1405128" cy="1124712"/>
                  </a:xfrm>
                  <a:prstGeom prst="rect">
                    <a:avLst/>
                  </a:prstGeom>
                </pic:spPr>
              </pic:pic>
            </a:graphicData>
          </a:graphic>
        </wp:anchor>
      </w:drawing>
    </w:r>
    <w:r>
      <w:t xml:space="preserve"> </w:t>
    </w:r>
  </w:p>
  <w:p w14:paraId="08FA13FB" w14:textId="77777777" w:rsidR="0007184F" w:rsidRDefault="00000000">
    <w:pPr>
      <w:pBdr>
        <w:top w:val="none" w:sz="0" w:space="0" w:color="auto"/>
        <w:left w:val="none" w:sz="0" w:space="0" w:color="auto"/>
        <w:bottom w:val="none" w:sz="0" w:space="0" w:color="auto"/>
        <w:right w:val="none" w:sz="0" w:space="0" w:color="auto"/>
      </w:pBdr>
      <w:spacing w:after="411" w:line="259" w:lineRule="auto"/>
      <w:ind w:left="763" w:right="0" w:firstLine="0"/>
      <w:jc w:val="center"/>
    </w:pPr>
    <w:r>
      <w:rPr>
        <w:color w:val="FF5538"/>
        <w:sz w:val="48"/>
      </w:rPr>
      <w:t xml:space="preserve">Person Specification </w:t>
    </w:r>
  </w:p>
  <w:p w14:paraId="7CDD4CA3" w14:textId="77777777" w:rsidR="0007184F" w:rsidRDefault="00000000">
    <w:pPr>
      <w:pBdr>
        <w:top w:val="none" w:sz="0" w:space="0" w:color="auto"/>
        <w:left w:val="none" w:sz="0" w:space="0" w:color="auto"/>
        <w:bottom w:val="none" w:sz="0" w:space="0" w:color="auto"/>
        <w:right w:val="none" w:sz="0" w:space="0" w:color="auto"/>
      </w:pBdr>
      <w:spacing w:after="0" w:line="262" w:lineRule="auto"/>
      <w:ind w:left="-588" w:right="-44" w:firstLine="0"/>
      <w:jc w:val="right"/>
    </w:pPr>
    <w:r>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531C1"/>
    <w:multiLevelType w:val="hybridMultilevel"/>
    <w:tmpl w:val="E07220DC"/>
    <w:lvl w:ilvl="0" w:tplc="E306DB7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05C12">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62A5D0">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D4F90C">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58AAFA">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303462">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CB160">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944024">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9E11D6">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8397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4F"/>
    <w:rsid w:val="0007184F"/>
    <w:rsid w:val="000D3623"/>
    <w:rsid w:val="002215E9"/>
    <w:rsid w:val="0071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3AE8"/>
  <w15:docId w15:val="{DE529829-3CF5-4B85-A093-3CB07EA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FF5538"/>
        <w:left w:val="single" w:sz="4" w:space="0" w:color="FF5538"/>
        <w:bottom w:val="single" w:sz="4" w:space="0" w:color="FF5538"/>
        <w:right w:val="single" w:sz="4" w:space="0" w:color="FF5538"/>
      </w:pBdr>
      <w:spacing w:after="1228" w:line="253" w:lineRule="auto"/>
      <w:ind w:left="332" w:right="210" w:hanging="10"/>
      <w:jc w:val="both"/>
    </w:pPr>
    <w:rPr>
      <w:rFonts w:ascii="Times New Roman" w:eastAsia="Times New Roman" w:hAnsi="Times New Roman" w:cs="Times New Roman"/>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IPS Lead Employment Specialist JD 15.07.21</dc:title>
  <dc:subject/>
  <dc:creator>Hayley.Naylor</dc:creator>
  <cp:keywords/>
  <cp:lastModifiedBy>Hannah Burnley</cp:lastModifiedBy>
  <cp:revision>2</cp:revision>
  <cp:lastPrinted>2025-06-19T10:02:00Z</cp:lastPrinted>
  <dcterms:created xsi:type="dcterms:W3CDTF">2025-06-19T10:02:00Z</dcterms:created>
  <dcterms:modified xsi:type="dcterms:W3CDTF">2025-06-19T10:02:00Z</dcterms:modified>
</cp:coreProperties>
</file>