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383"/>
        <w:gridCol w:w="4350"/>
      </w:tblGrid>
      <w:tr w:rsidR="00075730" w14:paraId="2A3A7C0B" w14:textId="77777777">
        <w:trPr>
          <w:cantSplit/>
          <w:trHeight w:hRule="exact" w:val="432"/>
        </w:trPr>
        <w:tc>
          <w:tcPr>
            <w:tcW w:w="5383" w:type="dxa"/>
            <w:vAlign w:val="center"/>
          </w:tcPr>
          <w:p w14:paraId="495FD781" w14:textId="70719806" w:rsidR="00075730" w:rsidRDefault="00075730" w:rsidP="00AE7946">
            <w:pPr>
              <w:tabs>
                <w:tab w:val="left" w:pos="1311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Post Title:</w:t>
            </w:r>
            <w:r w:rsidR="007A3BB8">
              <w:rPr>
                <w:rFonts w:cs="Arial"/>
                <w:b/>
                <w:bCs/>
                <w:sz w:val="20"/>
              </w:rPr>
              <w:t xml:space="preserve"> </w:t>
            </w:r>
            <w:r w:rsidR="007A3BB8" w:rsidRPr="007A3BB8">
              <w:rPr>
                <w:rFonts w:cs="Arial"/>
                <w:b/>
                <w:bCs/>
                <w:sz w:val="20"/>
              </w:rPr>
              <w:t>Employer Engagement Office</w:t>
            </w:r>
            <w:r w:rsidR="00362427">
              <w:rPr>
                <w:rFonts w:cs="Arial"/>
                <w:b/>
                <w:bCs/>
                <w:sz w:val="20"/>
              </w:rPr>
              <w:t xml:space="preserve"> x2</w:t>
            </w:r>
          </w:p>
        </w:tc>
        <w:tc>
          <w:tcPr>
            <w:tcW w:w="4350" w:type="dxa"/>
            <w:vAlign w:val="center"/>
          </w:tcPr>
          <w:p w14:paraId="179A123F" w14:textId="6E99762C" w:rsidR="00075730" w:rsidRDefault="00075730" w:rsidP="00AE7946">
            <w:pPr>
              <w:tabs>
                <w:tab w:val="left" w:pos="1172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Grade:</w:t>
            </w:r>
            <w:r w:rsidR="00BA00CF">
              <w:rPr>
                <w:rFonts w:cs="Arial"/>
                <w:b/>
                <w:sz w:val="20"/>
              </w:rPr>
              <w:t xml:space="preserve"> BR</w:t>
            </w:r>
            <w:r w:rsidR="008C0F9B">
              <w:rPr>
                <w:rFonts w:cs="Arial"/>
                <w:b/>
                <w:sz w:val="20"/>
              </w:rPr>
              <w:t>0</w:t>
            </w:r>
            <w:r w:rsidR="00FC1E60">
              <w:rPr>
                <w:rFonts w:cs="Arial"/>
                <w:b/>
                <w:sz w:val="20"/>
              </w:rPr>
              <w:t>8</w:t>
            </w:r>
            <w:r>
              <w:rPr>
                <w:rFonts w:cs="Arial"/>
                <w:b/>
                <w:sz w:val="20"/>
              </w:rPr>
              <w:tab/>
            </w:r>
          </w:p>
        </w:tc>
      </w:tr>
      <w:tr w:rsidR="00075730" w14:paraId="3876C4C8" w14:textId="77777777" w:rsidTr="00E57491">
        <w:trPr>
          <w:cantSplit/>
          <w:trHeight w:hRule="exact" w:val="602"/>
        </w:trPr>
        <w:tc>
          <w:tcPr>
            <w:tcW w:w="5383" w:type="dxa"/>
            <w:vAlign w:val="center"/>
          </w:tcPr>
          <w:p w14:paraId="50FAF229" w14:textId="62E356FA" w:rsidR="00075730" w:rsidRDefault="00075730" w:rsidP="00AE7946">
            <w:pPr>
              <w:tabs>
                <w:tab w:val="left" w:pos="1311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Department:</w:t>
            </w:r>
            <w:r w:rsidR="00B86176">
              <w:rPr>
                <w:rFonts w:cs="Arial"/>
                <w:b/>
                <w:bCs/>
                <w:sz w:val="20"/>
              </w:rPr>
              <w:t xml:space="preserve"> Housing, Planning and Regeneration</w:t>
            </w:r>
            <w:r>
              <w:rPr>
                <w:rFonts w:cs="Arial"/>
                <w:b/>
                <w:bCs/>
                <w:sz w:val="20"/>
              </w:rPr>
              <w:tab/>
            </w:r>
          </w:p>
        </w:tc>
        <w:tc>
          <w:tcPr>
            <w:tcW w:w="4350" w:type="dxa"/>
            <w:vAlign w:val="center"/>
          </w:tcPr>
          <w:p w14:paraId="0419EA54" w14:textId="46460F31" w:rsidR="00075730" w:rsidRDefault="00075730" w:rsidP="00E57491">
            <w:pPr>
              <w:tabs>
                <w:tab w:val="left" w:pos="1172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Division/Section:</w:t>
            </w:r>
            <w:r w:rsidR="00E57491">
              <w:rPr>
                <w:rFonts w:cs="Arial"/>
                <w:b/>
                <w:bCs/>
                <w:sz w:val="20"/>
              </w:rPr>
              <w:t xml:space="preserve"> </w:t>
            </w:r>
            <w:r w:rsidR="00E57491" w:rsidRPr="00697E5B">
              <w:rPr>
                <w:rFonts w:cs="Arial"/>
                <w:b/>
                <w:bCs/>
                <w:sz w:val="20"/>
              </w:rPr>
              <w:t>Culture, Economy, and Regeneration</w:t>
            </w:r>
            <w:r>
              <w:rPr>
                <w:rFonts w:cs="Arial"/>
                <w:b/>
                <w:bCs/>
                <w:sz w:val="20"/>
              </w:rPr>
              <w:tab/>
            </w:r>
          </w:p>
        </w:tc>
      </w:tr>
      <w:tr w:rsidR="00075730" w14:paraId="5426C6EE" w14:textId="77777777">
        <w:trPr>
          <w:cantSplit/>
          <w:trHeight w:hRule="exact" w:val="910"/>
        </w:trPr>
        <w:tc>
          <w:tcPr>
            <w:tcW w:w="5383" w:type="dxa"/>
            <w:vAlign w:val="center"/>
          </w:tcPr>
          <w:p w14:paraId="090B413A" w14:textId="4AA2C1AD" w:rsidR="00362427" w:rsidRPr="00362427" w:rsidRDefault="00075730" w:rsidP="00362427">
            <w:pPr>
              <w:tabs>
                <w:tab w:val="left" w:pos="1311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Post No:</w:t>
            </w:r>
            <w:r w:rsidR="00E57491">
              <w:rPr>
                <w:rFonts w:cs="Arial"/>
                <w:b/>
                <w:bCs/>
                <w:sz w:val="20"/>
              </w:rPr>
              <w:t xml:space="preserve"> </w:t>
            </w:r>
            <w:r w:rsidR="00362427" w:rsidRPr="00362427">
              <w:rPr>
                <w:rFonts w:cs="Arial"/>
                <w:b/>
                <w:bCs/>
                <w:sz w:val="20"/>
              </w:rPr>
              <w:t>210</w:t>
            </w:r>
            <w:r w:rsidR="00362427">
              <w:rPr>
                <w:rFonts w:cs="Arial"/>
                <w:b/>
                <w:bCs/>
                <w:sz w:val="20"/>
              </w:rPr>
              <w:t>20</w:t>
            </w:r>
          </w:p>
          <w:p w14:paraId="4C6AB310" w14:textId="0FD1F902" w:rsidR="001A7F3F" w:rsidRDefault="001A7F3F" w:rsidP="00CE5FCD">
            <w:pPr>
              <w:tabs>
                <w:tab w:val="left" w:pos="1311"/>
              </w:tabs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350" w:type="dxa"/>
            <w:vAlign w:val="center"/>
          </w:tcPr>
          <w:p w14:paraId="08CD531E" w14:textId="11862042" w:rsidR="00075730" w:rsidRDefault="00075730" w:rsidP="00AE7946">
            <w:pPr>
              <w:tabs>
                <w:tab w:val="left" w:pos="1172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Reports to:</w:t>
            </w:r>
            <w:r w:rsidR="00DB7706">
              <w:rPr>
                <w:rFonts w:cs="Arial"/>
                <w:b/>
                <w:bCs/>
                <w:sz w:val="20"/>
              </w:rPr>
              <w:t xml:space="preserve"> </w:t>
            </w:r>
            <w:r w:rsidR="004A41DD">
              <w:rPr>
                <w:rFonts w:cs="Arial"/>
                <w:b/>
                <w:bCs/>
                <w:sz w:val="20"/>
              </w:rPr>
              <w:t>Employment and Skills Manager</w:t>
            </w:r>
          </w:p>
        </w:tc>
      </w:tr>
    </w:tbl>
    <w:p w14:paraId="672A6659" w14:textId="77777777" w:rsidR="00484E8C" w:rsidRDefault="00484E8C" w:rsidP="00484E8C">
      <w:pPr>
        <w:spacing w:line="100" w:lineRule="exact"/>
      </w:pPr>
    </w:p>
    <w:tbl>
      <w:tblPr>
        <w:tblW w:w="97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33"/>
      </w:tblGrid>
      <w:tr w:rsidR="00075730" w14:paraId="11C53751" w14:textId="77777777" w:rsidTr="3377B549">
        <w:trPr>
          <w:trHeight w:val="1604"/>
        </w:trPr>
        <w:tc>
          <w:tcPr>
            <w:tcW w:w="9733" w:type="dxa"/>
          </w:tcPr>
          <w:p w14:paraId="6F4306AE" w14:textId="77777777" w:rsidR="00484E8C" w:rsidRDefault="00075730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MAIN PURPOSE: </w:t>
            </w:r>
          </w:p>
          <w:p w14:paraId="75231A9A" w14:textId="1C170DA6" w:rsidR="00075730" w:rsidRDefault="0CD3BCC1" w:rsidP="3377B549">
            <w:pPr>
              <w:jc w:val="left"/>
              <w:rPr>
                <w:rFonts w:cs="Arial"/>
                <w:sz w:val="20"/>
              </w:rPr>
            </w:pPr>
            <w:r w:rsidRPr="3377B549">
              <w:rPr>
                <w:rFonts w:cs="Arial"/>
                <w:sz w:val="20"/>
              </w:rPr>
              <w:t xml:space="preserve">The </w:t>
            </w:r>
            <w:r w:rsidRPr="3377B549">
              <w:rPr>
                <w:rFonts w:cs="Arial"/>
                <w:b/>
                <w:bCs/>
                <w:sz w:val="20"/>
              </w:rPr>
              <w:t>Employer Engagement Officer</w:t>
            </w:r>
            <w:r w:rsidRPr="3377B549">
              <w:rPr>
                <w:rFonts w:cs="Arial"/>
                <w:sz w:val="20"/>
              </w:rPr>
              <w:t xml:space="preserve"> </w:t>
            </w:r>
            <w:r w:rsidR="53628A78" w:rsidRPr="3377B549">
              <w:rPr>
                <w:rFonts w:cs="Arial"/>
                <w:sz w:val="20"/>
              </w:rPr>
              <w:t xml:space="preserve">will expand </w:t>
            </w:r>
            <w:r w:rsidRPr="3377B549">
              <w:rPr>
                <w:rFonts w:cs="Arial"/>
                <w:sz w:val="20"/>
              </w:rPr>
              <w:t xml:space="preserve">job opportunities for </w:t>
            </w:r>
            <w:r w:rsidR="4DAD830F" w:rsidRPr="3377B549">
              <w:rPr>
                <w:rFonts w:cs="Arial"/>
                <w:sz w:val="20"/>
              </w:rPr>
              <w:t xml:space="preserve">disabled people, people with health conditions and people in specified disadvantaged groups with multiple and complex barriers to employment by </w:t>
            </w:r>
            <w:r w:rsidRPr="3377B549">
              <w:rPr>
                <w:rFonts w:cs="Arial"/>
                <w:sz w:val="20"/>
              </w:rPr>
              <w:t xml:space="preserve">proactively identifying and recruiting inclusive employers. They </w:t>
            </w:r>
            <w:r w:rsidR="4DAD830F" w:rsidRPr="3377B549">
              <w:rPr>
                <w:rFonts w:cs="Arial"/>
                <w:sz w:val="20"/>
              </w:rPr>
              <w:t xml:space="preserve">will </w:t>
            </w:r>
            <w:r w:rsidRPr="3377B549">
              <w:rPr>
                <w:rFonts w:cs="Arial"/>
                <w:sz w:val="20"/>
              </w:rPr>
              <w:t xml:space="preserve">build and maintain strong relationships with businesses, acting as the key liaison between employers and employment specialists to ensure effective job matching. Through education and advocacy, they </w:t>
            </w:r>
            <w:r w:rsidR="4DAD830F" w:rsidRPr="3377B549">
              <w:rPr>
                <w:rFonts w:cs="Arial"/>
                <w:sz w:val="20"/>
              </w:rPr>
              <w:t xml:space="preserve">will </w:t>
            </w:r>
            <w:r w:rsidRPr="3377B549">
              <w:rPr>
                <w:rFonts w:cs="Arial"/>
                <w:sz w:val="20"/>
              </w:rPr>
              <w:t>promote inclusive hiring practices and provide guidance on workplace adjustments. They</w:t>
            </w:r>
            <w:r w:rsidR="4DAD830F" w:rsidRPr="3377B549">
              <w:rPr>
                <w:rFonts w:cs="Arial"/>
                <w:sz w:val="20"/>
              </w:rPr>
              <w:t xml:space="preserve"> will</w:t>
            </w:r>
            <w:r w:rsidRPr="3377B549">
              <w:rPr>
                <w:rFonts w:cs="Arial"/>
                <w:sz w:val="20"/>
              </w:rPr>
              <w:t xml:space="preserve"> collaborate with employment specialists to develop tailored support plans and ensure a smooth transition into the workplace. The role </w:t>
            </w:r>
            <w:r w:rsidR="4DAD830F" w:rsidRPr="3377B549">
              <w:rPr>
                <w:rFonts w:cs="Arial"/>
                <w:sz w:val="20"/>
              </w:rPr>
              <w:t xml:space="preserve">will </w:t>
            </w:r>
            <w:r w:rsidRPr="3377B549">
              <w:rPr>
                <w:rFonts w:cs="Arial"/>
                <w:sz w:val="20"/>
              </w:rPr>
              <w:t xml:space="preserve">also involve ongoing post-placement support, addressing workplace challenges to sustain long-term employment. Additionally, they </w:t>
            </w:r>
            <w:r w:rsidR="4DAD830F" w:rsidRPr="3377B549">
              <w:rPr>
                <w:rFonts w:cs="Arial"/>
                <w:sz w:val="20"/>
              </w:rPr>
              <w:t xml:space="preserve">will </w:t>
            </w:r>
            <w:r w:rsidRPr="3377B549">
              <w:rPr>
                <w:rFonts w:cs="Arial"/>
                <w:sz w:val="20"/>
              </w:rPr>
              <w:t>conduct labour market research, attend networking events, and collaborate with internal and external stakeholders, including</w:t>
            </w:r>
            <w:r w:rsidR="005A0D7E">
              <w:rPr>
                <w:rFonts w:cs="Arial"/>
                <w:sz w:val="20"/>
              </w:rPr>
              <w:t xml:space="preserve"> employers,</w:t>
            </w:r>
            <w:r w:rsidRPr="3377B549">
              <w:rPr>
                <w:rFonts w:cs="Arial"/>
                <w:sz w:val="20"/>
              </w:rPr>
              <w:t xml:space="preserve"> Jobcentre Plus, DWP, and local business networks, to strengthen employer partnerships and maximise job opportunities.</w:t>
            </w:r>
          </w:p>
          <w:p w14:paraId="0A37501D" w14:textId="43A56197" w:rsidR="001F0A43" w:rsidRDefault="001F0A43" w:rsidP="00DD7397">
            <w:pPr>
              <w:rPr>
                <w:rFonts w:cs="Arial"/>
                <w:sz w:val="20"/>
              </w:rPr>
            </w:pPr>
          </w:p>
        </w:tc>
      </w:tr>
    </w:tbl>
    <w:p w14:paraId="5DAB6C7B" w14:textId="77777777" w:rsidR="00484E8C" w:rsidRDefault="00484E8C" w:rsidP="00484E8C">
      <w:pPr>
        <w:spacing w:line="100" w:lineRule="exact"/>
      </w:pPr>
    </w:p>
    <w:tbl>
      <w:tblPr>
        <w:tblW w:w="97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33"/>
      </w:tblGrid>
      <w:tr w:rsidR="00075730" w14:paraId="2A672B0C" w14:textId="77777777" w:rsidTr="3377B549">
        <w:tc>
          <w:tcPr>
            <w:tcW w:w="9733" w:type="dxa"/>
          </w:tcPr>
          <w:p w14:paraId="21CE0CE5" w14:textId="77777777" w:rsidR="00484E8C" w:rsidRDefault="00075730" w:rsidP="00D84C75">
            <w:pPr>
              <w:spacing w:line="360" w:lineRule="auto"/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SUMMARY OF RESPONSIBILITIES AND DUTIES: </w:t>
            </w:r>
          </w:p>
          <w:p w14:paraId="7E08F5BD" w14:textId="77777777" w:rsidR="00435DED" w:rsidRPr="00435DED" w:rsidRDefault="00F046CD" w:rsidP="00D84C75">
            <w:pPr>
              <w:pStyle w:val="NoSpacing"/>
              <w:numPr>
                <w:ilvl w:val="0"/>
                <w:numId w:val="10"/>
              </w:numPr>
              <w:ind w:left="311" w:hanging="311"/>
              <w:jc w:val="left"/>
              <w:rPr>
                <w:sz w:val="20"/>
                <w:szCs w:val="16"/>
              </w:rPr>
            </w:pPr>
            <w:r w:rsidRPr="00435DED">
              <w:rPr>
                <w:b/>
                <w:bCs/>
                <w:sz w:val="20"/>
                <w:szCs w:val="16"/>
              </w:rPr>
              <w:t>Outreach and Employer Recruitment</w:t>
            </w:r>
            <w:r w:rsidR="00EC0A04" w:rsidRPr="00435DED">
              <w:rPr>
                <w:sz w:val="20"/>
                <w:szCs w:val="16"/>
              </w:rPr>
              <w:t xml:space="preserve"> - </w:t>
            </w:r>
            <w:r w:rsidRPr="00435DED">
              <w:rPr>
                <w:sz w:val="20"/>
                <w:szCs w:val="16"/>
              </w:rPr>
              <w:t>Proactively identify new employers willing to offer jobs to individuals facing employment barriers.</w:t>
            </w:r>
            <w:r w:rsidR="00435DED" w:rsidRPr="00435DED">
              <w:rPr>
                <w:sz w:val="20"/>
                <w:szCs w:val="16"/>
              </w:rPr>
              <w:t xml:space="preserve"> </w:t>
            </w:r>
            <w:r w:rsidRPr="00435DED">
              <w:rPr>
                <w:sz w:val="20"/>
                <w:szCs w:val="16"/>
              </w:rPr>
              <w:t>Conduct outreach to businesses and industry groups to expand the network of inclusive employers.</w:t>
            </w:r>
            <w:r w:rsidR="00435DED" w:rsidRPr="00435DED">
              <w:rPr>
                <w:sz w:val="20"/>
                <w:szCs w:val="16"/>
              </w:rPr>
              <w:t xml:space="preserve"> </w:t>
            </w:r>
            <w:r w:rsidRPr="00435DED">
              <w:rPr>
                <w:sz w:val="20"/>
                <w:szCs w:val="16"/>
              </w:rPr>
              <w:t>Develop targeted engagement strategies based on local labour market trends.</w:t>
            </w:r>
          </w:p>
          <w:p w14:paraId="763DCE83" w14:textId="77777777" w:rsidR="00435DED" w:rsidRPr="00435DED" w:rsidRDefault="00435DED" w:rsidP="00D84C75">
            <w:pPr>
              <w:pStyle w:val="NoSpacing"/>
              <w:ind w:left="311"/>
              <w:jc w:val="left"/>
              <w:rPr>
                <w:sz w:val="20"/>
                <w:szCs w:val="16"/>
              </w:rPr>
            </w:pPr>
          </w:p>
          <w:p w14:paraId="6C21B28B" w14:textId="77777777" w:rsidR="00435DED" w:rsidRPr="00435DED" w:rsidRDefault="00F046CD" w:rsidP="00D84C75">
            <w:pPr>
              <w:pStyle w:val="NoSpacing"/>
              <w:numPr>
                <w:ilvl w:val="0"/>
                <w:numId w:val="10"/>
              </w:numPr>
              <w:ind w:left="311" w:hanging="311"/>
              <w:jc w:val="left"/>
              <w:rPr>
                <w:sz w:val="20"/>
                <w:szCs w:val="16"/>
              </w:rPr>
            </w:pPr>
            <w:r w:rsidRPr="00435DED">
              <w:rPr>
                <w:b/>
                <w:bCs/>
                <w:sz w:val="20"/>
                <w:szCs w:val="16"/>
              </w:rPr>
              <w:t>Employer Relationship Building</w:t>
            </w:r>
            <w:r w:rsidR="00435DED" w:rsidRPr="00435DED">
              <w:rPr>
                <w:sz w:val="20"/>
                <w:szCs w:val="16"/>
              </w:rPr>
              <w:t xml:space="preserve"> - </w:t>
            </w:r>
            <w:r w:rsidRPr="00435DED">
              <w:rPr>
                <w:sz w:val="20"/>
                <w:szCs w:val="16"/>
              </w:rPr>
              <w:t>Build and maintain long-term partnerships with employers to secure sustainable job placements.</w:t>
            </w:r>
            <w:r w:rsidR="00435DED" w:rsidRPr="00435DED">
              <w:rPr>
                <w:sz w:val="20"/>
                <w:szCs w:val="16"/>
              </w:rPr>
              <w:t xml:space="preserve">  </w:t>
            </w:r>
            <w:r w:rsidRPr="00435DED">
              <w:rPr>
                <w:sz w:val="20"/>
                <w:szCs w:val="16"/>
              </w:rPr>
              <w:t>Act as the main liaison between employers and employment specialists to match jobseekers' skills with appropriate roles.</w:t>
            </w:r>
            <w:r w:rsidR="00435DED" w:rsidRPr="00435DED">
              <w:rPr>
                <w:sz w:val="20"/>
                <w:szCs w:val="16"/>
              </w:rPr>
              <w:t xml:space="preserve"> </w:t>
            </w:r>
          </w:p>
          <w:p w14:paraId="63CB716F" w14:textId="77777777" w:rsidR="00435DED" w:rsidRPr="00435DED" w:rsidRDefault="00435DED" w:rsidP="00D84C75">
            <w:pPr>
              <w:pStyle w:val="ListParagraph"/>
              <w:jc w:val="left"/>
              <w:rPr>
                <w:sz w:val="20"/>
                <w:szCs w:val="16"/>
              </w:rPr>
            </w:pPr>
          </w:p>
          <w:p w14:paraId="7E028376" w14:textId="2493A578" w:rsidR="00435DED" w:rsidRPr="00435DED" w:rsidRDefault="00F046CD" w:rsidP="00D84C75">
            <w:pPr>
              <w:pStyle w:val="NoSpacing"/>
              <w:numPr>
                <w:ilvl w:val="0"/>
                <w:numId w:val="10"/>
              </w:numPr>
              <w:ind w:left="311" w:hanging="311"/>
              <w:jc w:val="left"/>
              <w:rPr>
                <w:sz w:val="20"/>
                <w:szCs w:val="16"/>
              </w:rPr>
            </w:pPr>
            <w:r w:rsidRPr="00435DED">
              <w:rPr>
                <w:b/>
                <w:bCs/>
                <w:sz w:val="20"/>
                <w:szCs w:val="16"/>
              </w:rPr>
              <w:t>Employer Education and Advocacy</w:t>
            </w:r>
            <w:r w:rsidR="00435DED" w:rsidRPr="00435DED">
              <w:rPr>
                <w:sz w:val="20"/>
                <w:szCs w:val="16"/>
              </w:rPr>
              <w:t xml:space="preserve"> - </w:t>
            </w:r>
            <w:r w:rsidRPr="00435DED">
              <w:rPr>
                <w:sz w:val="20"/>
                <w:szCs w:val="16"/>
              </w:rPr>
              <w:t>Educate employers on the benefits of hiring individuals with disabilities or mental health conditions.</w:t>
            </w:r>
            <w:r w:rsidR="00435DED" w:rsidRPr="00435DED">
              <w:rPr>
                <w:sz w:val="20"/>
                <w:szCs w:val="16"/>
              </w:rPr>
              <w:t xml:space="preserve"> </w:t>
            </w:r>
            <w:r w:rsidRPr="00435DED">
              <w:rPr>
                <w:sz w:val="20"/>
                <w:szCs w:val="16"/>
              </w:rPr>
              <w:t>Promote inclusive hiring practices and provide guidance on reasonable workplace adjustments.</w:t>
            </w:r>
          </w:p>
          <w:p w14:paraId="417A5402" w14:textId="77777777" w:rsidR="00435DED" w:rsidRPr="00435DED" w:rsidRDefault="00435DED" w:rsidP="00D84C75">
            <w:pPr>
              <w:pStyle w:val="ListParagraph"/>
              <w:jc w:val="left"/>
              <w:rPr>
                <w:sz w:val="20"/>
                <w:szCs w:val="16"/>
              </w:rPr>
            </w:pPr>
          </w:p>
          <w:p w14:paraId="242F9789" w14:textId="77777777" w:rsidR="00435DED" w:rsidRPr="00435DED" w:rsidRDefault="00F046CD" w:rsidP="00D84C75">
            <w:pPr>
              <w:pStyle w:val="NoSpacing"/>
              <w:numPr>
                <w:ilvl w:val="0"/>
                <w:numId w:val="10"/>
              </w:numPr>
              <w:ind w:left="311" w:hanging="311"/>
              <w:jc w:val="left"/>
              <w:rPr>
                <w:sz w:val="20"/>
                <w:szCs w:val="16"/>
              </w:rPr>
            </w:pPr>
            <w:r w:rsidRPr="00435DED">
              <w:rPr>
                <w:b/>
                <w:bCs/>
                <w:sz w:val="20"/>
                <w:szCs w:val="16"/>
              </w:rPr>
              <w:t>Job Matching and Support Plans</w:t>
            </w:r>
            <w:r w:rsidR="00435DED" w:rsidRPr="00435DED">
              <w:rPr>
                <w:sz w:val="20"/>
                <w:szCs w:val="16"/>
              </w:rPr>
              <w:t xml:space="preserve"> - </w:t>
            </w:r>
            <w:r w:rsidRPr="00435DED">
              <w:rPr>
                <w:sz w:val="20"/>
                <w:szCs w:val="16"/>
              </w:rPr>
              <w:t>Work with employment specialists to match jobseekers with suitable employment opportunities.</w:t>
            </w:r>
            <w:r w:rsidR="00435DED" w:rsidRPr="00435DED">
              <w:rPr>
                <w:sz w:val="20"/>
                <w:szCs w:val="16"/>
              </w:rPr>
              <w:t xml:space="preserve"> </w:t>
            </w:r>
            <w:r w:rsidRPr="00435DED">
              <w:rPr>
                <w:sz w:val="20"/>
                <w:szCs w:val="16"/>
              </w:rPr>
              <w:t>Assist in developing tailored support plans to ensure a smooth transition into the workplace.</w:t>
            </w:r>
          </w:p>
          <w:p w14:paraId="50D52F32" w14:textId="77777777" w:rsidR="00435DED" w:rsidRPr="00435DED" w:rsidRDefault="00435DED" w:rsidP="00D84C75">
            <w:pPr>
              <w:pStyle w:val="ListParagraph"/>
              <w:jc w:val="left"/>
              <w:rPr>
                <w:sz w:val="20"/>
                <w:szCs w:val="16"/>
              </w:rPr>
            </w:pPr>
          </w:p>
          <w:p w14:paraId="45BEE0A0" w14:textId="2B53EF4A" w:rsidR="00435DED" w:rsidRPr="00435DED" w:rsidRDefault="00F046CD" w:rsidP="00D84C75">
            <w:pPr>
              <w:pStyle w:val="NoSpacing"/>
              <w:numPr>
                <w:ilvl w:val="0"/>
                <w:numId w:val="10"/>
              </w:numPr>
              <w:ind w:left="311" w:hanging="311"/>
              <w:jc w:val="left"/>
              <w:rPr>
                <w:sz w:val="20"/>
              </w:rPr>
            </w:pPr>
            <w:r w:rsidRPr="3377B549">
              <w:rPr>
                <w:b/>
                <w:bCs/>
                <w:sz w:val="20"/>
              </w:rPr>
              <w:t>Monitoring and Post-Placement Support</w:t>
            </w:r>
            <w:r w:rsidR="00435DED" w:rsidRPr="3377B549">
              <w:rPr>
                <w:sz w:val="20"/>
              </w:rPr>
              <w:t xml:space="preserve"> - </w:t>
            </w:r>
            <w:r w:rsidRPr="3377B549">
              <w:rPr>
                <w:sz w:val="20"/>
              </w:rPr>
              <w:t>Provide ongoing support to employers and employees post-placement to ensure job retention and workplace success.</w:t>
            </w:r>
            <w:r w:rsidR="00435DED" w:rsidRPr="3377B549">
              <w:rPr>
                <w:sz w:val="20"/>
              </w:rPr>
              <w:t xml:space="preserve"> </w:t>
            </w:r>
            <w:r w:rsidRPr="3377B549">
              <w:rPr>
                <w:sz w:val="20"/>
              </w:rPr>
              <w:t>Address any workplace challenges, conflicts, or performance concerns to maintain sustainable employment</w:t>
            </w:r>
            <w:r w:rsidR="00B2047C">
              <w:rPr>
                <w:sz w:val="20"/>
              </w:rPr>
              <w:t xml:space="preserve">, working with </w:t>
            </w:r>
            <w:r w:rsidR="006967C0">
              <w:rPr>
                <w:sz w:val="20"/>
              </w:rPr>
              <w:t>Employment Specialists or other support services as appropriate</w:t>
            </w:r>
            <w:r w:rsidRPr="3377B549">
              <w:rPr>
                <w:sz w:val="20"/>
              </w:rPr>
              <w:t>.</w:t>
            </w:r>
          </w:p>
          <w:p w14:paraId="46BC23C8" w14:textId="77777777" w:rsidR="00435DED" w:rsidRPr="00435DED" w:rsidRDefault="00435DED" w:rsidP="00D84C75">
            <w:pPr>
              <w:pStyle w:val="ListParagraph"/>
              <w:jc w:val="left"/>
              <w:rPr>
                <w:sz w:val="20"/>
                <w:szCs w:val="16"/>
              </w:rPr>
            </w:pPr>
          </w:p>
          <w:p w14:paraId="202A79F0" w14:textId="77777777" w:rsidR="00435DED" w:rsidRPr="00435DED" w:rsidRDefault="00F046CD" w:rsidP="00D84C75">
            <w:pPr>
              <w:pStyle w:val="NoSpacing"/>
              <w:numPr>
                <w:ilvl w:val="0"/>
                <w:numId w:val="10"/>
              </w:numPr>
              <w:ind w:left="311" w:hanging="311"/>
              <w:jc w:val="left"/>
              <w:rPr>
                <w:sz w:val="20"/>
                <w:szCs w:val="16"/>
              </w:rPr>
            </w:pPr>
            <w:r w:rsidRPr="00435DED">
              <w:rPr>
                <w:b/>
                <w:bCs/>
                <w:sz w:val="20"/>
                <w:szCs w:val="16"/>
              </w:rPr>
              <w:t>Labour Market Research and Networking</w:t>
            </w:r>
            <w:r w:rsidR="00435DED" w:rsidRPr="00435DED">
              <w:rPr>
                <w:sz w:val="20"/>
                <w:szCs w:val="16"/>
              </w:rPr>
              <w:t xml:space="preserve"> - </w:t>
            </w:r>
            <w:r w:rsidRPr="00435DED">
              <w:rPr>
                <w:sz w:val="20"/>
                <w:szCs w:val="16"/>
              </w:rPr>
              <w:t>Stay informed on local labour market trends to identify industries with high employment potential.</w:t>
            </w:r>
            <w:r w:rsidR="00435DED" w:rsidRPr="00435DED">
              <w:rPr>
                <w:sz w:val="20"/>
                <w:szCs w:val="16"/>
              </w:rPr>
              <w:t xml:space="preserve"> </w:t>
            </w:r>
            <w:r w:rsidRPr="00435DED">
              <w:rPr>
                <w:sz w:val="20"/>
                <w:szCs w:val="16"/>
              </w:rPr>
              <w:t>Attend job fairs, networking events, and employer forums to promote the programme.</w:t>
            </w:r>
          </w:p>
          <w:p w14:paraId="1894B791" w14:textId="77777777" w:rsidR="00435DED" w:rsidRPr="00435DED" w:rsidRDefault="00435DED" w:rsidP="00D84C75">
            <w:pPr>
              <w:pStyle w:val="ListParagraph"/>
              <w:jc w:val="left"/>
              <w:rPr>
                <w:sz w:val="20"/>
                <w:szCs w:val="16"/>
              </w:rPr>
            </w:pPr>
          </w:p>
          <w:p w14:paraId="76B0B49E" w14:textId="484BE775" w:rsidR="00F046CD" w:rsidRPr="006967C0" w:rsidRDefault="00F046CD" w:rsidP="00D84C75">
            <w:pPr>
              <w:pStyle w:val="NoSpacing"/>
              <w:numPr>
                <w:ilvl w:val="0"/>
                <w:numId w:val="10"/>
              </w:numPr>
              <w:ind w:left="311" w:hanging="311"/>
              <w:jc w:val="left"/>
              <w:rPr>
                <w:sz w:val="20"/>
              </w:rPr>
            </w:pPr>
            <w:r w:rsidRPr="006967C0">
              <w:rPr>
                <w:b/>
                <w:bCs/>
                <w:sz w:val="20"/>
              </w:rPr>
              <w:t>Collaboration with Internal and External Stakeholders</w:t>
            </w:r>
            <w:r w:rsidR="00435DED" w:rsidRPr="006967C0">
              <w:rPr>
                <w:sz w:val="20"/>
              </w:rPr>
              <w:t xml:space="preserve"> - </w:t>
            </w:r>
            <w:r w:rsidRPr="006967C0">
              <w:rPr>
                <w:sz w:val="20"/>
              </w:rPr>
              <w:t>Work closely with employment specialists, programme managers, and council teams to align employment support with employer needs.</w:t>
            </w:r>
            <w:r w:rsidR="00435DED" w:rsidRPr="006967C0">
              <w:rPr>
                <w:sz w:val="20"/>
              </w:rPr>
              <w:t xml:space="preserve"> </w:t>
            </w:r>
            <w:r w:rsidRPr="006967C0">
              <w:rPr>
                <w:sz w:val="20"/>
              </w:rPr>
              <w:t>Engage with Jobcentre Plus, DWP staff, charities, and business networks to strengthen employer partnerships.</w:t>
            </w:r>
            <w:r w:rsidRPr="006967C0">
              <w:br/>
            </w:r>
          </w:p>
          <w:p w14:paraId="15D5251B" w14:textId="57F2AD04" w:rsidR="4F7F90D3" w:rsidRPr="006967C0" w:rsidRDefault="4F7F90D3" w:rsidP="3377B549">
            <w:pPr>
              <w:pStyle w:val="NoSpacing"/>
              <w:numPr>
                <w:ilvl w:val="0"/>
                <w:numId w:val="10"/>
              </w:numPr>
              <w:ind w:left="311" w:hanging="311"/>
              <w:jc w:val="left"/>
              <w:rPr>
                <w:sz w:val="20"/>
              </w:rPr>
            </w:pPr>
            <w:r w:rsidRPr="006967C0">
              <w:rPr>
                <w:b/>
                <w:bCs/>
                <w:sz w:val="20"/>
              </w:rPr>
              <w:t xml:space="preserve">Programme Implementation and Compliance </w:t>
            </w:r>
            <w:r w:rsidRPr="006967C0">
              <w:rPr>
                <w:sz w:val="20"/>
              </w:rPr>
              <w:t xml:space="preserve">- Maintain accurate records of </w:t>
            </w:r>
            <w:r w:rsidR="71ADD4CE" w:rsidRPr="006967C0">
              <w:rPr>
                <w:sz w:val="20"/>
              </w:rPr>
              <w:t xml:space="preserve"> KPIs, Participants' progress,</w:t>
            </w:r>
            <w:r w:rsidRPr="006967C0">
              <w:rPr>
                <w:sz w:val="20"/>
              </w:rPr>
              <w:t xml:space="preserve"> job placements, and employment outcomes. Ensure that IPS fidelity standards are met and </w:t>
            </w:r>
            <w:r w:rsidRPr="006967C0">
              <w:rPr>
                <w:sz w:val="20"/>
              </w:rPr>
              <w:lastRenderedPageBreak/>
              <w:t>that the service follows evidence-based best practices. Collaborate with clinical teams, social workers, and employment advisors to ensure holistic support.</w:t>
            </w:r>
            <w:r w:rsidR="57B5DC24" w:rsidRPr="006967C0">
              <w:rPr>
                <w:sz w:val="20"/>
              </w:rPr>
              <w:t xml:space="preserve"> Share data and information as appropriate in accordance with data protection and other relevant legislation.</w:t>
            </w:r>
          </w:p>
          <w:p w14:paraId="0E27B00A" w14:textId="77777777" w:rsidR="00075730" w:rsidRDefault="00075730" w:rsidP="006967C0">
            <w:pPr>
              <w:tabs>
                <w:tab w:val="left" w:pos="171"/>
                <w:tab w:val="left" w:pos="798"/>
              </w:tabs>
              <w:jc w:val="left"/>
              <w:rPr>
                <w:rFonts w:cs="Arial"/>
                <w:b/>
                <w:bCs/>
                <w:sz w:val="20"/>
              </w:rPr>
            </w:pPr>
          </w:p>
        </w:tc>
      </w:tr>
      <w:tr w:rsidR="009F60DC" w14:paraId="60061E4C" w14:textId="77777777" w:rsidTr="3377B549">
        <w:tc>
          <w:tcPr>
            <w:tcW w:w="9733" w:type="dxa"/>
          </w:tcPr>
          <w:p w14:paraId="44EAFD9C" w14:textId="77777777" w:rsidR="009F60DC" w:rsidRDefault="009F60DC" w:rsidP="00484E8C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</w:tr>
    </w:tbl>
    <w:p w14:paraId="4B94D5A5" w14:textId="77777777" w:rsidR="00484E8C" w:rsidRDefault="00484E8C" w:rsidP="00484E8C">
      <w:pPr>
        <w:spacing w:line="100" w:lineRule="exact"/>
      </w:pPr>
    </w:p>
    <w:tbl>
      <w:tblPr>
        <w:tblW w:w="97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33"/>
      </w:tblGrid>
      <w:tr w:rsidR="00075730" w14:paraId="29EA1AC4" w14:textId="77777777" w:rsidTr="3377B549">
        <w:trPr>
          <w:cantSplit/>
        </w:trPr>
        <w:tc>
          <w:tcPr>
            <w:tcW w:w="9733" w:type="dxa"/>
          </w:tcPr>
          <w:p w14:paraId="5C5E984F" w14:textId="525372A6" w:rsidR="00075730" w:rsidRDefault="00075730" w:rsidP="00D84C75">
            <w:pPr>
              <w:tabs>
                <w:tab w:val="left" w:pos="3363"/>
              </w:tabs>
              <w:spacing w:line="36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CONTACTS AND RELATIONSHIPS:</w:t>
            </w:r>
            <w:r>
              <w:rPr>
                <w:rFonts w:cs="Arial"/>
                <w:sz w:val="20"/>
              </w:rPr>
              <w:t xml:space="preserve"> </w:t>
            </w:r>
          </w:p>
          <w:p w14:paraId="56AC05BF" w14:textId="3AF1954E" w:rsidR="005F012B" w:rsidRPr="005F012B" w:rsidRDefault="00492E09" w:rsidP="00D84C75">
            <w:pPr>
              <w:tabs>
                <w:tab w:val="left" w:pos="3363"/>
              </w:tabs>
              <w:jc w:val="left"/>
              <w:rPr>
                <w:rFonts w:cs="Arial"/>
                <w:sz w:val="20"/>
              </w:rPr>
            </w:pPr>
            <w:r w:rsidRPr="00302AE8">
              <w:rPr>
                <w:rFonts w:cs="Arial"/>
                <w:sz w:val="20"/>
              </w:rPr>
              <w:t xml:space="preserve">The </w:t>
            </w:r>
            <w:r w:rsidR="000749DE" w:rsidRPr="000749DE">
              <w:rPr>
                <w:rFonts w:cs="Arial"/>
                <w:sz w:val="20"/>
              </w:rPr>
              <w:t xml:space="preserve">Employer Engagement Officer </w:t>
            </w:r>
            <w:r w:rsidR="005F012B" w:rsidRPr="005F012B">
              <w:rPr>
                <w:rFonts w:cs="Arial"/>
                <w:sz w:val="20"/>
              </w:rPr>
              <w:t>must develop and manage relationships with a range of stakeholders to successfully secure and sustain job opportunities for individuals facing employment barriers.</w:t>
            </w:r>
          </w:p>
          <w:p w14:paraId="20654821" w14:textId="77777777" w:rsidR="005F012B" w:rsidRPr="005F012B" w:rsidRDefault="005F012B" w:rsidP="00D84C75">
            <w:pPr>
              <w:tabs>
                <w:tab w:val="left" w:pos="3363"/>
              </w:tabs>
              <w:jc w:val="left"/>
              <w:rPr>
                <w:rFonts w:cs="Arial"/>
                <w:sz w:val="20"/>
              </w:rPr>
            </w:pPr>
          </w:p>
          <w:p w14:paraId="6E0B2EE5" w14:textId="295DCD47" w:rsidR="008E4D32" w:rsidRDefault="07DD7E27" w:rsidP="008E4D32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</w:rPr>
            </w:pPr>
            <w:r w:rsidRPr="3377B549">
              <w:rPr>
                <w:b/>
                <w:bCs/>
                <w:sz w:val="20"/>
              </w:rPr>
              <w:t>Council Teams</w:t>
            </w:r>
            <w:r w:rsidRPr="3377B549">
              <w:rPr>
                <w:sz w:val="20"/>
              </w:rPr>
              <w:t xml:space="preserve"> – Liaise with </w:t>
            </w:r>
            <w:r w:rsidR="00921FF9">
              <w:rPr>
                <w:sz w:val="20"/>
              </w:rPr>
              <w:t xml:space="preserve">LBB Services including </w:t>
            </w:r>
            <w:r w:rsidRPr="3377B549">
              <w:rPr>
                <w:sz w:val="20"/>
              </w:rPr>
              <w:t xml:space="preserve">departments such as housing, adult social care, </w:t>
            </w:r>
            <w:r w:rsidR="00D64FFB">
              <w:rPr>
                <w:sz w:val="20"/>
              </w:rPr>
              <w:t xml:space="preserve">public health, </w:t>
            </w:r>
            <w:r w:rsidRPr="3377B549">
              <w:rPr>
                <w:sz w:val="20"/>
              </w:rPr>
              <w:t>and benefits teams to provide holistic support to jobseekers.</w:t>
            </w:r>
          </w:p>
          <w:p w14:paraId="7BAD9866" w14:textId="77777777" w:rsidR="008E4D32" w:rsidRDefault="008E4D32" w:rsidP="008E4D32">
            <w:pPr>
              <w:pStyle w:val="NoSpacing"/>
              <w:ind w:left="360"/>
              <w:jc w:val="left"/>
              <w:rPr>
                <w:sz w:val="20"/>
                <w:szCs w:val="16"/>
              </w:rPr>
            </w:pPr>
          </w:p>
          <w:p w14:paraId="4B903377" w14:textId="77777777" w:rsidR="008E4D32" w:rsidRDefault="005F012B" w:rsidP="008E4D32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16"/>
              </w:rPr>
            </w:pPr>
            <w:r w:rsidRPr="008E4D32">
              <w:rPr>
                <w:b/>
                <w:bCs/>
                <w:sz w:val="20"/>
                <w:szCs w:val="16"/>
              </w:rPr>
              <w:t>Local Employers (SMEs and Large Businesses)</w:t>
            </w:r>
            <w:r w:rsidRPr="008E4D32">
              <w:rPr>
                <w:sz w:val="20"/>
                <w:szCs w:val="16"/>
              </w:rPr>
              <w:t xml:space="preserve"> – Build relationships to develop job opportunities and advocate for inclusive hiring practices.</w:t>
            </w:r>
          </w:p>
          <w:p w14:paraId="76132AAD" w14:textId="77777777" w:rsidR="008E4D32" w:rsidRDefault="008E4D32" w:rsidP="008E4D32">
            <w:pPr>
              <w:pStyle w:val="ListParagraph"/>
              <w:rPr>
                <w:sz w:val="20"/>
                <w:szCs w:val="16"/>
              </w:rPr>
            </w:pPr>
          </w:p>
          <w:p w14:paraId="2FDCD2B3" w14:textId="7CD223E2" w:rsidR="008E4D32" w:rsidRDefault="07DD7E27" w:rsidP="008E4D32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</w:rPr>
            </w:pPr>
            <w:r w:rsidRPr="3377B549">
              <w:rPr>
                <w:b/>
                <w:bCs/>
                <w:sz w:val="20"/>
              </w:rPr>
              <w:t>Sector-Specific Employer Groups &amp; Business Networks</w:t>
            </w:r>
            <w:r w:rsidRPr="3377B549">
              <w:rPr>
                <w:sz w:val="20"/>
              </w:rPr>
              <w:t xml:space="preserve"> – Engage with Business Improvement Districts (BIDs), Chambers of Commerce, and other </w:t>
            </w:r>
            <w:r w:rsidR="00D64FFB">
              <w:rPr>
                <w:sz w:val="20"/>
              </w:rPr>
              <w:t xml:space="preserve">business </w:t>
            </w:r>
            <w:r w:rsidRPr="3377B549">
              <w:rPr>
                <w:sz w:val="20"/>
              </w:rPr>
              <w:t>networks to expand employment opportunities.</w:t>
            </w:r>
          </w:p>
          <w:p w14:paraId="458BD85F" w14:textId="77777777" w:rsidR="008E4D32" w:rsidRDefault="008E4D32" w:rsidP="008E4D32">
            <w:pPr>
              <w:pStyle w:val="ListParagraph"/>
              <w:rPr>
                <w:sz w:val="20"/>
                <w:szCs w:val="16"/>
              </w:rPr>
            </w:pPr>
          </w:p>
          <w:p w14:paraId="12A7E902" w14:textId="77777777" w:rsidR="008E4D32" w:rsidRDefault="005F012B" w:rsidP="008E4D32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16"/>
              </w:rPr>
            </w:pPr>
            <w:r w:rsidRPr="008E4D32">
              <w:rPr>
                <w:b/>
                <w:bCs/>
                <w:sz w:val="20"/>
                <w:szCs w:val="16"/>
              </w:rPr>
              <w:t>Jobcentre Plus and DWP Staff</w:t>
            </w:r>
            <w:r w:rsidRPr="008E4D32">
              <w:rPr>
                <w:sz w:val="20"/>
                <w:szCs w:val="16"/>
              </w:rPr>
              <w:t xml:space="preserve"> – Work collaboratively to integrate employment support with welfare and jobseeker services.</w:t>
            </w:r>
          </w:p>
          <w:p w14:paraId="4EA2A2CE" w14:textId="77777777" w:rsidR="008E4D32" w:rsidRDefault="008E4D32" w:rsidP="008E4D32">
            <w:pPr>
              <w:pStyle w:val="ListParagraph"/>
              <w:rPr>
                <w:sz w:val="20"/>
                <w:szCs w:val="16"/>
              </w:rPr>
            </w:pPr>
          </w:p>
          <w:p w14:paraId="45D5299A" w14:textId="77777777" w:rsidR="008E4D32" w:rsidRDefault="005F012B" w:rsidP="008E4D32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16"/>
              </w:rPr>
            </w:pPr>
            <w:r w:rsidRPr="008E4D32">
              <w:rPr>
                <w:b/>
                <w:bCs/>
                <w:sz w:val="20"/>
                <w:szCs w:val="16"/>
              </w:rPr>
              <w:t>Charities and Community Organisations</w:t>
            </w:r>
            <w:r w:rsidRPr="008E4D32">
              <w:rPr>
                <w:sz w:val="20"/>
                <w:szCs w:val="16"/>
              </w:rPr>
              <w:t xml:space="preserve"> – Partner with organisations focused on supporting individuals with disabilities, mental health conditions, and other employment barriers.</w:t>
            </w:r>
          </w:p>
          <w:p w14:paraId="1DA9CE71" w14:textId="77777777" w:rsidR="008E4D32" w:rsidRDefault="008E4D32" w:rsidP="008E4D32">
            <w:pPr>
              <w:pStyle w:val="ListParagraph"/>
              <w:rPr>
                <w:sz w:val="20"/>
                <w:szCs w:val="16"/>
              </w:rPr>
            </w:pPr>
          </w:p>
          <w:p w14:paraId="17EA1797" w14:textId="77777777" w:rsidR="008E4D32" w:rsidRDefault="005F012B" w:rsidP="008E4D32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16"/>
              </w:rPr>
            </w:pPr>
            <w:r w:rsidRPr="008E4D32">
              <w:rPr>
                <w:b/>
                <w:bCs/>
                <w:sz w:val="20"/>
                <w:szCs w:val="16"/>
              </w:rPr>
              <w:t>Supported Employment Networks</w:t>
            </w:r>
            <w:r w:rsidRPr="008E4D32">
              <w:rPr>
                <w:sz w:val="20"/>
                <w:szCs w:val="16"/>
              </w:rPr>
              <w:t xml:space="preserve"> – Collaborate with other employment support initiatives to share best practices and expand employer engagement.</w:t>
            </w:r>
          </w:p>
          <w:p w14:paraId="0A97C836" w14:textId="77777777" w:rsidR="008E4D32" w:rsidRDefault="008E4D32" w:rsidP="008E4D32">
            <w:pPr>
              <w:pStyle w:val="ListParagraph"/>
              <w:rPr>
                <w:sz w:val="20"/>
                <w:szCs w:val="16"/>
              </w:rPr>
            </w:pPr>
          </w:p>
          <w:p w14:paraId="7253C542" w14:textId="7CD5249A" w:rsidR="005F012B" w:rsidRPr="008E4D32" w:rsidRDefault="005F012B" w:rsidP="008E4D32">
            <w:pPr>
              <w:pStyle w:val="NoSpacing"/>
              <w:numPr>
                <w:ilvl w:val="0"/>
                <w:numId w:val="18"/>
              </w:numPr>
              <w:jc w:val="left"/>
              <w:rPr>
                <w:sz w:val="20"/>
                <w:szCs w:val="16"/>
              </w:rPr>
            </w:pPr>
            <w:r w:rsidRPr="008E4D32">
              <w:rPr>
                <w:b/>
                <w:bCs/>
                <w:sz w:val="20"/>
                <w:szCs w:val="16"/>
              </w:rPr>
              <w:t>The Accountable Body for Connect to Work</w:t>
            </w:r>
            <w:r w:rsidRPr="008E4D32">
              <w:rPr>
                <w:sz w:val="20"/>
                <w:szCs w:val="16"/>
              </w:rPr>
              <w:t xml:space="preserve"> – Engage with programme funders and oversight bodies to ensure compliance with funding requirements.</w:t>
            </w:r>
          </w:p>
          <w:p w14:paraId="3656B9AB" w14:textId="77777777" w:rsidR="00075730" w:rsidRDefault="00075730" w:rsidP="00D84C75">
            <w:pPr>
              <w:tabs>
                <w:tab w:val="left" w:pos="3363"/>
              </w:tabs>
              <w:jc w:val="left"/>
              <w:rPr>
                <w:rFonts w:cs="Arial"/>
                <w:b/>
                <w:bCs/>
                <w:sz w:val="20"/>
              </w:rPr>
            </w:pPr>
          </w:p>
        </w:tc>
      </w:tr>
    </w:tbl>
    <w:p w14:paraId="45FB0818" w14:textId="77777777" w:rsidR="00484E8C" w:rsidRDefault="00484E8C" w:rsidP="00484E8C">
      <w:pPr>
        <w:spacing w:line="100" w:lineRule="exact"/>
      </w:pPr>
    </w:p>
    <w:tbl>
      <w:tblPr>
        <w:tblW w:w="97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33"/>
      </w:tblGrid>
      <w:tr w:rsidR="00075730" w14:paraId="4813E9BD" w14:textId="77777777">
        <w:trPr>
          <w:cantSplit/>
        </w:trPr>
        <w:tc>
          <w:tcPr>
            <w:tcW w:w="9733" w:type="dxa"/>
          </w:tcPr>
          <w:p w14:paraId="0E4C1C56" w14:textId="24B79FA5" w:rsidR="007D00E6" w:rsidRPr="007D00E6" w:rsidRDefault="00075730" w:rsidP="007D00E6">
            <w:pPr>
              <w:tabs>
                <w:tab w:val="left" w:pos="3363"/>
              </w:tabs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MANAGEMENT AND LEADERSHIP:</w:t>
            </w:r>
            <w:r>
              <w:rPr>
                <w:rFonts w:cs="Arial"/>
                <w:sz w:val="20"/>
              </w:rPr>
              <w:t xml:space="preserve"> </w:t>
            </w:r>
          </w:p>
          <w:p w14:paraId="049F31CB" w14:textId="77777777" w:rsidR="00075730" w:rsidRDefault="00075730" w:rsidP="007D06E3">
            <w:pPr>
              <w:pStyle w:val="NoSpacing"/>
            </w:pPr>
          </w:p>
          <w:p w14:paraId="5EF0A4D7" w14:textId="2B35F93C" w:rsidR="00A12AC0" w:rsidRPr="007D06E3" w:rsidRDefault="00A12AC0" w:rsidP="007D06E3">
            <w:pPr>
              <w:pStyle w:val="NoSpacing"/>
              <w:rPr>
                <w:rFonts w:cs="Arial"/>
                <w:sz w:val="20"/>
                <w:szCs w:val="16"/>
              </w:rPr>
            </w:pPr>
            <w:r w:rsidRPr="007D06E3">
              <w:rPr>
                <w:sz w:val="20"/>
                <w:szCs w:val="16"/>
              </w:rPr>
              <w:t xml:space="preserve">The Employer Engagement Officer will take on the following </w:t>
            </w:r>
            <w:r w:rsidR="00D82DDF">
              <w:rPr>
                <w:sz w:val="20"/>
                <w:szCs w:val="16"/>
              </w:rPr>
              <w:t>management</w:t>
            </w:r>
            <w:r w:rsidRPr="007D06E3">
              <w:rPr>
                <w:sz w:val="20"/>
                <w:szCs w:val="16"/>
              </w:rPr>
              <w:t xml:space="preserve"> responsibilities:</w:t>
            </w:r>
          </w:p>
          <w:p w14:paraId="0F325BD7" w14:textId="77777777" w:rsidR="007D06E3" w:rsidRDefault="007D06E3" w:rsidP="007D06E3">
            <w:pPr>
              <w:pStyle w:val="NoSpacing"/>
              <w:rPr>
                <w:rFonts w:cs="Arial"/>
                <w:sz w:val="20"/>
                <w:szCs w:val="16"/>
              </w:rPr>
            </w:pPr>
          </w:p>
          <w:p w14:paraId="1E1E41DF" w14:textId="343CE82E" w:rsidR="007D06E3" w:rsidRPr="007D06E3" w:rsidRDefault="007D06E3" w:rsidP="00261F33">
            <w:pPr>
              <w:pStyle w:val="NoSpacing"/>
              <w:numPr>
                <w:ilvl w:val="0"/>
                <w:numId w:val="12"/>
              </w:numPr>
              <w:ind w:left="360"/>
              <w:rPr>
                <w:rFonts w:cs="Arial"/>
                <w:sz w:val="20"/>
                <w:szCs w:val="16"/>
              </w:rPr>
            </w:pPr>
            <w:r w:rsidRPr="00261F33">
              <w:rPr>
                <w:rFonts w:cs="Arial"/>
                <w:b/>
                <w:bCs/>
                <w:sz w:val="20"/>
                <w:szCs w:val="16"/>
              </w:rPr>
              <w:t>Employer Engagement Strategy</w:t>
            </w:r>
            <w:r>
              <w:rPr>
                <w:rFonts w:cs="Arial"/>
                <w:sz w:val="20"/>
                <w:szCs w:val="16"/>
              </w:rPr>
              <w:t xml:space="preserve"> - </w:t>
            </w:r>
            <w:r w:rsidRPr="007D06E3">
              <w:rPr>
                <w:rFonts w:cs="Arial"/>
                <w:sz w:val="20"/>
                <w:szCs w:val="16"/>
              </w:rPr>
              <w:t>Lead the development and execution of strategies to attract and engage employers, ensuring job opportunities align with jobseekers' needs.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7D06E3">
              <w:rPr>
                <w:rFonts w:cs="Arial"/>
                <w:sz w:val="20"/>
                <w:szCs w:val="16"/>
              </w:rPr>
              <w:t>Promote inclusive hiring practices and advocate for workplace adjustments to support individuals with disabilities or mental health conditions.</w:t>
            </w:r>
          </w:p>
          <w:p w14:paraId="71826D91" w14:textId="77777777" w:rsidR="007D06E3" w:rsidRDefault="007D06E3" w:rsidP="00261F33">
            <w:pPr>
              <w:pStyle w:val="NoSpacing"/>
              <w:rPr>
                <w:rFonts w:cs="Arial"/>
                <w:sz w:val="20"/>
                <w:szCs w:val="16"/>
              </w:rPr>
            </w:pPr>
          </w:p>
          <w:p w14:paraId="0ADDE8A4" w14:textId="1FA3FF36" w:rsidR="007D06E3" w:rsidRPr="007D06E3" w:rsidRDefault="007D06E3" w:rsidP="00261F33">
            <w:pPr>
              <w:pStyle w:val="NoSpacing"/>
              <w:numPr>
                <w:ilvl w:val="0"/>
                <w:numId w:val="12"/>
              </w:numPr>
              <w:ind w:left="360"/>
              <w:rPr>
                <w:rFonts w:cs="Arial"/>
                <w:sz w:val="20"/>
                <w:szCs w:val="16"/>
              </w:rPr>
            </w:pPr>
            <w:r w:rsidRPr="00261F33">
              <w:rPr>
                <w:rFonts w:cs="Arial"/>
                <w:b/>
                <w:bCs/>
                <w:sz w:val="20"/>
                <w:szCs w:val="16"/>
              </w:rPr>
              <w:t>Stakeholder and Partnership Management</w:t>
            </w:r>
            <w:r>
              <w:rPr>
                <w:rFonts w:cs="Arial"/>
                <w:sz w:val="20"/>
                <w:szCs w:val="16"/>
              </w:rPr>
              <w:t xml:space="preserve"> - </w:t>
            </w:r>
            <w:r w:rsidRPr="007D06E3">
              <w:rPr>
                <w:rFonts w:cs="Arial"/>
                <w:sz w:val="20"/>
                <w:szCs w:val="16"/>
              </w:rPr>
              <w:t>Act as the primary liaison between employers and employment specialists, ensuring job placements are successful.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7D06E3">
              <w:rPr>
                <w:rFonts w:cs="Arial"/>
                <w:sz w:val="20"/>
                <w:szCs w:val="16"/>
              </w:rPr>
              <w:t>Build and maintain strategic partnerships with businesses, sector groups, and government agencies to expand employment opportunities.</w:t>
            </w:r>
          </w:p>
          <w:p w14:paraId="4B18C074" w14:textId="77777777" w:rsidR="007D06E3" w:rsidRDefault="007D06E3" w:rsidP="00261F33">
            <w:pPr>
              <w:pStyle w:val="NoSpacing"/>
              <w:rPr>
                <w:rFonts w:cs="Arial"/>
                <w:sz w:val="20"/>
                <w:szCs w:val="16"/>
              </w:rPr>
            </w:pPr>
          </w:p>
          <w:p w14:paraId="2EAD3C13" w14:textId="48FF12E2" w:rsidR="007D06E3" w:rsidRPr="007D06E3" w:rsidRDefault="007D06E3" w:rsidP="00261F33">
            <w:pPr>
              <w:pStyle w:val="NoSpacing"/>
              <w:numPr>
                <w:ilvl w:val="0"/>
                <w:numId w:val="12"/>
              </w:numPr>
              <w:ind w:left="360"/>
              <w:rPr>
                <w:rFonts w:cs="Arial"/>
                <w:sz w:val="20"/>
                <w:szCs w:val="16"/>
              </w:rPr>
            </w:pPr>
            <w:r w:rsidRPr="00261F33">
              <w:rPr>
                <w:rFonts w:cs="Arial"/>
                <w:b/>
                <w:bCs/>
                <w:sz w:val="20"/>
                <w:szCs w:val="16"/>
              </w:rPr>
              <w:t>Decision-Making and Problem-Solving</w:t>
            </w:r>
            <w:r>
              <w:rPr>
                <w:rFonts w:cs="Arial"/>
                <w:sz w:val="20"/>
                <w:szCs w:val="16"/>
              </w:rPr>
              <w:t xml:space="preserve"> - </w:t>
            </w:r>
            <w:r w:rsidRPr="007D06E3">
              <w:rPr>
                <w:rFonts w:cs="Arial"/>
                <w:sz w:val="20"/>
                <w:szCs w:val="16"/>
              </w:rPr>
              <w:t>Assess employer suitability and determine the best job placements based on residents' skills and aspirations.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7D06E3">
              <w:rPr>
                <w:rFonts w:cs="Arial"/>
                <w:sz w:val="20"/>
                <w:szCs w:val="16"/>
              </w:rPr>
              <w:t>Address workplace challenges that arise post-placement, working with both employers and jobseekers to ensure retention and long-term success.</w:t>
            </w:r>
          </w:p>
          <w:p w14:paraId="78B76E29" w14:textId="77777777" w:rsidR="007D06E3" w:rsidRDefault="007D06E3" w:rsidP="00261F33">
            <w:pPr>
              <w:pStyle w:val="NoSpacing"/>
              <w:rPr>
                <w:rFonts w:cs="Arial"/>
                <w:sz w:val="20"/>
                <w:szCs w:val="16"/>
              </w:rPr>
            </w:pPr>
          </w:p>
          <w:p w14:paraId="5B4FD91B" w14:textId="1A478E92" w:rsidR="007D06E3" w:rsidRPr="007D06E3" w:rsidRDefault="007D06E3" w:rsidP="00261F33">
            <w:pPr>
              <w:pStyle w:val="NoSpacing"/>
              <w:numPr>
                <w:ilvl w:val="0"/>
                <w:numId w:val="12"/>
              </w:numPr>
              <w:ind w:left="360"/>
              <w:rPr>
                <w:rFonts w:cs="Arial"/>
                <w:sz w:val="20"/>
                <w:szCs w:val="16"/>
              </w:rPr>
            </w:pPr>
            <w:r w:rsidRPr="00261F33">
              <w:rPr>
                <w:rFonts w:cs="Arial"/>
                <w:b/>
                <w:bCs/>
                <w:sz w:val="20"/>
                <w:szCs w:val="16"/>
              </w:rPr>
              <w:t>Monitoring and Continuous Improvement</w:t>
            </w:r>
            <w:r>
              <w:rPr>
                <w:rFonts w:cs="Arial"/>
                <w:sz w:val="20"/>
                <w:szCs w:val="16"/>
              </w:rPr>
              <w:t xml:space="preserve"> - </w:t>
            </w:r>
            <w:r w:rsidRPr="007D06E3">
              <w:rPr>
                <w:rFonts w:cs="Arial"/>
                <w:sz w:val="20"/>
                <w:szCs w:val="16"/>
              </w:rPr>
              <w:t>Oversee post-placement support to ensure sustained employment and address any challenges proactively.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7D06E3">
              <w:rPr>
                <w:rFonts w:cs="Arial"/>
                <w:sz w:val="20"/>
                <w:szCs w:val="16"/>
              </w:rPr>
              <w:t>Identify trends in the labour market and adjust engagement strategies to align with emerging job opportunities.</w:t>
            </w:r>
          </w:p>
          <w:p w14:paraId="587FD08F" w14:textId="77777777" w:rsidR="007D06E3" w:rsidRDefault="007D06E3" w:rsidP="00261F33">
            <w:pPr>
              <w:pStyle w:val="NoSpacing"/>
              <w:rPr>
                <w:rFonts w:cs="Arial"/>
                <w:sz w:val="20"/>
                <w:szCs w:val="16"/>
              </w:rPr>
            </w:pPr>
          </w:p>
          <w:p w14:paraId="2DD90DA1" w14:textId="0653E3B8" w:rsidR="00C36888" w:rsidRPr="007D06E3" w:rsidRDefault="007D06E3" w:rsidP="00261F33">
            <w:pPr>
              <w:pStyle w:val="NoSpacing"/>
              <w:numPr>
                <w:ilvl w:val="0"/>
                <w:numId w:val="12"/>
              </w:numPr>
              <w:ind w:left="360"/>
              <w:rPr>
                <w:rFonts w:cs="Arial"/>
                <w:sz w:val="20"/>
                <w:szCs w:val="16"/>
              </w:rPr>
            </w:pPr>
            <w:r w:rsidRPr="00261F33">
              <w:rPr>
                <w:rFonts w:cs="Arial"/>
                <w:b/>
                <w:bCs/>
                <w:sz w:val="20"/>
                <w:szCs w:val="16"/>
              </w:rPr>
              <w:t>Representing the Programme Publicly</w:t>
            </w:r>
            <w:r w:rsidR="00261F33">
              <w:rPr>
                <w:rFonts w:cs="Arial"/>
                <w:sz w:val="20"/>
                <w:szCs w:val="16"/>
              </w:rPr>
              <w:t xml:space="preserve"> - </w:t>
            </w:r>
            <w:r w:rsidRPr="007D06E3">
              <w:rPr>
                <w:rFonts w:cs="Arial"/>
                <w:sz w:val="20"/>
                <w:szCs w:val="16"/>
              </w:rPr>
              <w:t>Represent the employment programme at job fairs, networking events, and employer forums, advocating for diversity and inclusion in the workplace.</w:t>
            </w:r>
            <w:r w:rsidR="00261F33">
              <w:rPr>
                <w:rFonts w:cs="Arial"/>
                <w:sz w:val="20"/>
                <w:szCs w:val="16"/>
              </w:rPr>
              <w:t xml:space="preserve">  </w:t>
            </w:r>
            <w:r w:rsidRPr="007D06E3">
              <w:rPr>
                <w:rFonts w:cs="Arial"/>
                <w:sz w:val="20"/>
                <w:szCs w:val="16"/>
              </w:rPr>
              <w:t>Deliver presentations and training sessions to employers, ensuring they understand the benefits and legal responsibilities of hiring individuals with support needs.</w:t>
            </w:r>
          </w:p>
          <w:p w14:paraId="53128261" w14:textId="77777777" w:rsidR="00484E8C" w:rsidRDefault="00484E8C" w:rsidP="00AE7946">
            <w:pPr>
              <w:tabs>
                <w:tab w:val="left" w:pos="3363"/>
              </w:tabs>
              <w:rPr>
                <w:rFonts w:cs="Arial"/>
                <w:sz w:val="20"/>
              </w:rPr>
            </w:pPr>
          </w:p>
          <w:p w14:paraId="62486C05" w14:textId="77777777" w:rsidR="00075730" w:rsidRDefault="00075730" w:rsidP="00AE7946">
            <w:pPr>
              <w:tabs>
                <w:tab w:val="left" w:pos="3363"/>
              </w:tabs>
              <w:rPr>
                <w:rFonts w:cs="Arial"/>
                <w:b/>
                <w:bCs/>
                <w:sz w:val="20"/>
              </w:rPr>
            </w:pPr>
          </w:p>
        </w:tc>
      </w:tr>
    </w:tbl>
    <w:p w14:paraId="4101652C" w14:textId="77777777" w:rsidR="00484E8C" w:rsidRDefault="00484E8C" w:rsidP="00484E8C">
      <w:pPr>
        <w:spacing w:line="100" w:lineRule="exact"/>
      </w:pPr>
    </w:p>
    <w:tbl>
      <w:tblPr>
        <w:tblW w:w="97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33"/>
      </w:tblGrid>
      <w:tr w:rsidR="00075730" w14:paraId="4957AE40" w14:textId="77777777" w:rsidTr="453B1FD2">
        <w:trPr>
          <w:cantSplit/>
          <w:trHeight w:hRule="exact" w:val="1245"/>
        </w:trPr>
        <w:tc>
          <w:tcPr>
            <w:tcW w:w="9733" w:type="dxa"/>
          </w:tcPr>
          <w:p w14:paraId="2DC8D5C1" w14:textId="77777777" w:rsidR="00075730" w:rsidRDefault="00075730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EQUALITIES:</w:t>
            </w:r>
          </w:p>
          <w:p w14:paraId="284371A1" w14:textId="77777777" w:rsidR="00484E8C" w:rsidRDefault="4FB8AC04" w:rsidP="453B1FD2">
            <w:pPr>
              <w:tabs>
                <w:tab w:val="left" w:pos="3363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046F41">
              <w:rPr>
                <w:sz w:val="22"/>
                <w:szCs w:val="22"/>
                <w:highlight w:val="yellow"/>
              </w:rPr>
              <w:t>Implementation of the Council’s equal opportunities policies and its statutory responsibility with regard to other individuals and service delivery.</w:t>
            </w:r>
            <w:r w:rsidRPr="453B1FD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4B99056E" w14:textId="77777777" w:rsidR="00484E8C" w:rsidRDefault="00484E8C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b/>
                <w:bCs/>
                <w:sz w:val="20"/>
              </w:rPr>
            </w:pPr>
          </w:p>
          <w:p w14:paraId="1299C43A" w14:textId="77777777" w:rsidR="00484E8C" w:rsidRDefault="00484E8C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b/>
                <w:bCs/>
                <w:sz w:val="20"/>
              </w:rPr>
            </w:pPr>
          </w:p>
          <w:p w14:paraId="4DDBEF00" w14:textId="77777777" w:rsidR="00484E8C" w:rsidRDefault="00484E8C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3461D779" w14:textId="77777777" w:rsidR="00484E8C" w:rsidRDefault="00484E8C" w:rsidP="00484E8C">
      <w:pPr>
        <w:spacing w:line="100" w:lineRule="exact"/>
      </w:pPr>
    </w:p>
    <w:tbl>
      <w:tblPr>
        <w:tblW w:w="97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269"/>
        <w:gridCol w:w="3135"/>
        <w:gridCol w:w="2329"/>
      </w:tblGrid>
      <w:tr w:rsidR="00075730" w14:paraId="399A6CEF" w14:textId="77777777">
        <w:trPr>
          <w:cantSplit/>
          <w:trHeight w:hRule="exact" w:val="432"/>
        </w:trPr>
        <w:tc>
          <w:tcPr>
            <w:tcW w:w="4269" w:type="dxa"/>
            <w:vAlign w:val="center"/>
          </w:tcPr>
          <w:p w14:paraId="3CF2D8B6" w14:textId="77777777" w:rsidR="00075730" w:rsidRPr="00484E8C" w:rsidRDefault="00075730" w:rsidP="00484E8C">
            <w:pPr>
              <w:tabs>
                <w:tab w:val="left" w:pos="3363"/>
              </w:tabs>
              <w:spacing w:line="36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135" w:type="dxa"/>
            <w:vAlign w:val="center"/>
          </w:tcPr>
          <w:p w14:paraId="491072FA" w14:textId="77777777" w:rsidR="00075730" w:rsidRPr="00484E8C" w:rsidRDefault="00075730" w:rsidP="00484E8C">
            <w:pPr>
              <w:tabs>
                <w:tab w:val="left" w:pos="3363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484E8C">
              <w:rPr>
                <w:rFonts w:cs="Arial"/>
                <w:b/>
                <w:bCs/>
                <w:sz w:val="20"/>
              </w:rPr>
              <w:t>Date</w:t>
            </w:r>
          </w:p>
        </w:tc>
        <w:tc>
          <w:tcPr>
            <w:tcW w:w="2329" w:type="dxa"/>
            <w:vAlign w:val="center"/>
          </w:tcPr>
          <w:p w14:paraId="0D909AED" w14:textId="77777777" w:rsidR="00075730" w:rsidRPr="00484E8C" w:rsidRDefault="00075730" w:rsidP="00484E8C">
            <w:pPr>
              <w:tabs>
                <w:tab w:val="left" w:pos="3363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484E8C">
              <w:rPr>
                <w:rFonts w:cs="Arial"/>
                <w:b/>
                <w:bCs/>
                <w:sz w:val="20"/>
              </w:rPr>
              <w:t>Name</w:t>
            </w:r>
          </w:p>
        </w:tc>
      </w:tr>
      <w:tr w:rsidR="00075730" w14:paraId="49417E82" w14:textId="77777777">
        <w:trPr>
          <w:cantSplit/>
          <w:trHeight w:hRule="exact" w:val="432"/>
        </w:trPr>
        <w:tc>
          <w:tcPr>
            <w:tcW w:w="4269" w:type="dxa"/>
            <w:vAlign w:val="center"/>
          </w:tcPr>
          <w:p w14:paraId="0C283CDD" w14:textId="77777777" w:rsidR="00075730" w:rsidRPr="00484E8C" w:rsidRDefault="00075730" w:rsidP="00484E8C">
            <w:pPr>
              <w:tabs>
                <w:tab w:val="left" w:pos="513"/>
              </w:tabs>
              <w:spacing w:line="360" w:lineRule="auto"/>
              <w:rPr>
                <w:rFonts w:cs="Arial"/>
                <w:sz w:val="20"/>
              </w:rPr>
            </w:pPr>
            <w:r w:rsidRPr="00484E8C">
              <w:rPr>
                <w:rFonts w:cs="Arial"/>
                <w:sz w:val="20"/>
              </w:rPr>
              <w:t>1.</w:t>
            </w:r>
            <w:r w:rsidRPr="00484E8C">
              <w:rPr>
                <w:rFonts w:cs="Arial"/>
                <w:sz w:val="20"/>
              </w:rPr>
              <w:tab/>
              <w:t>Date drawn up</w:t>
            </w:r>
          </w:p>
        </w:tc>
        <w:tc>
          <w:tcPr>
            <w:tcW w:w="3135" w:type="dxa"/>
            <w:vAlign w:val="center"/>
          </w:tcPr>
          <w:p w14:paraId="0FB78278" w14:textId="77777777" w:rsidR="00075730" w:rsidRPr="00484E8C" w:rsidRDefault="00075730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329" w:type="dxa"/>
            <w:vAlign w:val="center"/>
          </w:tcPr>
          <w:p w14:paraId="1FC39945" w14:textId="77777777" w:rsidR="00075730" w:rsidRPr="00484E8C" w:rsidRDefault="00075730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075730" w14:paraId="4AD1AE32" w14:textId="77777777">
        <w:trPr>
          <w:cantSplit/>
          <w:trHeight w:hRule="exact" w:val="432"/>
        </w:trPr>
        <w:tc>
          <w:tcPr>
            <w:tcW w:w="4269" w:type="dxa"/>
            <w:vAlign w:val="center"/>
          </w:tcPr>
          <w:p w14:paraId="32A5044A" w14:textId="77777777" w:rsidR="00075730" w:rsidRPr="00484E8C" w:rsidRDefault="00075730" w:rsidP="00484E8C">
            <w:pPr>
              <w:tabs>
                <w:tab w:val="left" w:pos="513"/>
              </w:tabs>
              <w:spacing w:line="360" w:lineRule="auto"/>
              <w:rPr>
                <w:rFonts w:cs="Arial"/>
                <w:sz w:val="20"/>
              </w:rPr>
            </w:pPr>
            <w:r w:rsidRPr="00484E8C">
              <w:rPr>
                <w:rFonts w:cs="Arial"/>
                <w:sz w:val="20"/>
              </w:rPr>
              <w:t>2.</w:t>
            </w:r>
            <w:r w:rsidRPr="00484E8C">
              <w:rPr>
                <w:rFonts w:cs="Arial"/>
                <w:sz w:val="20"/>
              </w:rPr>
              <w:tab/>
              <w:t>Given to Post holder</w:t>
            </w:r>
          </w:p>
        </w:tc>
        <w:tc>
          <w:tcPr>
            <w:tcW w:w="3135" w:type="dxa"/>
            <w:vAlign w:val="center"/>
          </w:tcPr>
          <w:p w14:paraId="0562CB0E" w14:textId="77777777" w:rsidR="00075730" w:rsidRPr="00484E8C" w:rsidRDefault="00075730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329" w:type="dxa"/>
            <w:vAlign w:val="center"/>
          </w:tcPr>
          <w:p w14:paraId="34CE0A41" w14:textId="77777777" w:rsidR="00075730" w:rsidRPr="00484E8C" w:rsidRDefault="00075730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075730" w14:paraId="59CB30B5" w14:textId="77777777">
        <w:trPr>
          <w:cantSplit/>
          <w:trHeight w:hRule="exact" w:val="432"/>
        </w:trPr>
        <w:tc>
          <w:tcPr>
            <w:tcW w:w="4269" w:type="dxa"/>
            <w:vAlign w:val="center"/>
          </w:tcPr>
          <w:p w14:paraId="146232D2" w14:textId="77777777" w:rsidR="00075730" w:rsidRPr="00484E8C" w:rsidRDefault="00075730" w:rsidP="00484E8C">
            <w:pPr>
              <w:tabs>
                <w:tab w:val="left" w:pos="513"/>
              </w:tabs>
              <w:spacing w:line="360" w:lineRule="auto"/>
              <w:rPr>
                <w:rFonts w:cs="Arial"/>
                <w:sz w:val="20"/>
              </w:rPr>
            </w:pPr>
            <w:r w:rsidRPr="00484E8C">
              <w:rPr>
                <w:rFonts w:cs="Arial"/>
                <w:sz w:val="20"/>
              </w:rPr>
              <w:t>3.</w:t>
            </w:r>
            <w:r w:rsidRPr="00484E8C">
              <w:rPr>
                <w:rFonts w:cs="Arial"/>
                <w:sz w:val="20"/>
              </w:rPr>
              <w:tab/>
              <w:t>Confirmed by Line Manager</w:t>
            </w:r>
          </w:p>
        </w:tc>
        <w:tc>
          <w:tcPr>
            <w:tcW w:w="3135" w:type="dxa"/>
            <w:vAlign w:val="center"/>
          </w:tcPr>
          <w:p w14:paraId="62EBF3C5" w14:textId="77777777" w:rsidR="00075730" w:rsidRPr="00484E8C" w:rsidRDefault="00075730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329" w:type="dxa"/>
            <w:vAlign w:val="center"/>
          </w:tcPr>
          <w:p w14:paraId="6D98A12B" w14:textId="77777777" w:rsidR="00075730" w:rsidRPr="00484E8C" w:rsidRDefault="00075730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075730" w14:paraId="7EC7C66F" w14:textId="77777777">
        <w:trPr>
          <w:cantSplit/>
          <w:trHeight w:hRule="exact" w:val="432"/>
        </w:trPr>
        <w:tc>
          <w:tcPr>
            <w:tcW w:w="4269" w:type="dxa"/>
            <w:vAlign w:val="center"/>
          </w:tcPr>
          <w:p w14:paraId="0FD57568" w14:textId="77777777" w:rsidR="00075730" w:rsidRPr="00484E8C" w:rsidRDefault="00075730" w:rsidP="00484E8C">
            <w:pPr>
              <w:tabs>
                <w:tab w:val="left" w:pos="513"/>
              </w:tabs>
              <w:spacing w:line="360" w:lineRule="auto"/>
              <w:rPr>
                <w:rFonts w:cs="Arial"/>
                <w:sz w:val="20"/>
              </w:rPr>
            </w:pPr>
            <w:r w:rsidRPr="00484E8C">
              <w:rPr>
                <w:rFonts w:cs="Arial"/>
                <w:sz w:val="20"/>
              </w:rPr>
              <w:t>4.</w:t>
            </w:r>
            <w:r w:rsidRPr="00484E8C">
              <w:rPr>
                <w:rFonts w:cs="Arial"/>
                <w:sz w:val="20"/>
              </w:rPr>
              <w:tab/>
              <w:t>Evaluated</w:t>
            </w:r>
          </w:p>
        </w:tc>
        <w:tc>
          <w:tcPr>
            <w:tcW w:w="3135" w:type="dxa"/>
            <w:vAlign w:val="center"/>
          </w:tcPr>
          <w:p w14:paraId="2946DB82" w14:textId="77777777" w:rsidR="00C72ED9" w:rsidRPr="00484E8C" w:rsidRDefault="00C72ED9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329" w:type="dxa"/>
            <w:vAlign w:val="center"/>
          </w:tcPr>
          <w:p w14:paraId="5997CC1D" w14:textId="77777777" w:rsidR="00075730" w:rsidRPr="00484E8C" w:rsidRDefault="00075730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3805D8" w14:paraId="1CE1C5CF" w14:textId="77777777">
        <w:trPr>
          <w:cantSplit/>
          <w:trHeight w:hRule="exact" w:val="432"/>
        </w:trPr>
        <w:tc>
          <w:tcPr>
            <w:tcW w:w="4269" w:type="dxa"/>
            <w:vAlign w:val="center"/>
          </w:tcPr>
          <w:p w14:paraId="3DCFD773" w14:textId="77777777" w:rsidR="003805D8" w:rsidRPr="00484E8C" w:rsidRDefault="003805D8" w:rsidP="00484E8C">
            <w:pPr>
              <w:tabs>
                <w:tab w:val="left" w:pos="513"/>
              </w:tabs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      Uploaded onto Resourcelink</w:t>
            </w:r>
          </w:p>
        </w:tc>
        <w:tc>
          <w:tcPr>
            <w:tcW w:w="3135" w:type="dxa"/>
            <w:vAlign w:val="center"/>
          </w:tcPr>
          <w:p w14:paraId="110FFD37" w14:textId="77777777" w:rsidR="003805D8" w:rsidRPr="00484E8C" w:rsidRDefault="003805D8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329" w:type="dxa"/>
            <w:vAlign w:val="center"/>
          </w:tcPr>
          <w:p w14:paraId="6B699379" w14:textId="77777777" w:rsidR="003805D8" w:rsidRPr="00484E8C" w:rsidRDefault="003805D8" w:rsidP="00484E8C">
            <w:pPr>
              <w:tabs>
                <w:tab w:val="left" w:pos="3363"/>
              </w:tabs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3FE9F23F" w14:textId="77777777" w:rsidR="005026DA" w:rsidRDefault="005026DA">
      <w:r>
        <w:br w:type="page"/>
      </w:r>
    </w:p>
    <w:tbl>
      <w:tblPr>
        <w:tblW w:w="97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383"/>
        <w:gridCol w:w="4350"/>
      </w:tblGrid>
      <w:tr w:rsidR="00082961" w14:paraId="3472594C" w14:textId="77777777">
        <w:trPr>
          <w:cantSplit/>
          <w:trHeight w:hRule="exact" w:val="432"/>
        </w:trPr>
        <w:tc>
          <w:tcPr>
            <w:tcW w:w="5383" w:type="dxa"/>
            <w:vAlign w:val="center"/>
          </w:tcPr>
          <w:p w14:paraId="1DC56F4B" w14:textId="32DFA096" w:rsidR="00082961" w:rsidRDefault="00082961" w:rsidP="005C380D">
            <w:pPr>
              <w:tabs>
                <w:tab w:val="left" w:pos="1311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Post Title:</w:t>
            </w:r>
            <w:r w:rsidR="00E03B4B">
              <w:rPr>
                <w:rFonts w:cs="Arial"/>
                <w:b/>
                <w:bCs/>
                <w:sz w:val="20"/>
              </w:rPr>
              <w:t xml:space="preserve"> </w:t>
            </w:r>
            <w:r w:rsidR="00E03B4B" w:rsidRPr="007A3BB8">
              <w:rPr>
                <w:rFonts w:cs="Arial"/>
                <w:b/>
                <w:bCs/>
                <w:sz w:val="20"/>
              </w:rPr>
              <w:t>Employer Engagement Officer</w:t>
            </w:r>
            <w:r>
              <w:rPr>
                <w:rFonts w:cs="Arial"/>
                <w:b/>
                <w:bCs/>
                <w:sz w:val="20"/>
              </w:rPr>
              <w:tab/>
            </w:r>
          </w:p>
        </w:tc>
        <w:tc>
          <w:tcPr>
            <w:tcW w:w="4350" w:type="dxa"/>
            <w:vAlign w:val="center"/>
          </w:tcPr>
          <w:p w14:paraId="0AA9866A" w14:textId="6102AAED" w:rsidR="00082961" w:rsidRDefault="00082961" w:rsidP="005C380D">
            <w:pPr>
              <w:tabs>
                <w:tab w:val="left" w:pos="1172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Grade:</w:t>
            </w:r>
            <w:r w:rsidR="00E03B4B">
              <w:rPr>
                <w:rFonts w:cs="Arial"/>
                <w:b/>
                <w:sz w:val="20"/>
              </w:rPr>
              <w:t xml:space="preserve"> BR</w:t>
            </w:r>
            <w:r w:rsidR="008C361D">
              <w:rPr>
                <w:rFonts w:cs="Arial"/>
                <w:b/>
                <w:sz w:val="20"/>
              </w:rPr>
              <w:t>0</w:t>
            </w:r>
            <w:r w:rsidR="00FC1E60">
              <w:rPr>
                <w:rFonts w:cs="Arial"/>
                <w:b/>
                <w:sz w:val="20"/>
              </w:rPr>
              <w:t>8</w:t>
            </w:r>
            <w:r>
              <w:rPr>
                <w:rFonts w:cs="Arial"/>
                <w:b/>
                <w:sz w:val="20"/>
              </w:rPr>
              <w:tab/>
            </w:r>
          </w:p>
        </w:tc>
      </w:tr>
      <w:tr w:rsidR="00082961" w14:paraId="0D2DF190" w14:textId="77777777" w:rsidTr="00E03B4B">
        <w:trPr>
          <w:cantSplit/>
          <w:trHeight w:hRule="exact" w:val="694"/>
        </w:trPr>
        <w:tc>
          <w:tcPr>
            <w:tcW w:w="5383" w:type="dxa"/>
            <w:vAlign w:val="center"/>
          </w:tcPr>
          <w:p w14:paraId="5B27CECF" w14:textId="64A5391F" w:rsidR="00082961" w:rsidRDefault="00082961" w:rsidP="005C380D">
            <w:pPr>
              <w:tabs>
                <w:tab w:val="left" w:pos="1311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Department:</w:t>
            </w:r>
            <w:r w:rsidR="00E03B4B">
              <w:rPr>
                <w:rFonts w:cs="Arial"/>
                <w:b/>
                <w:bCs/>
                <w:sz w:val="20"/>
              </w:rPr>
              <w:t xml:space="preserve"> Housing, Planning and Regeneration</w:t>
            </w:r>
            <w:r>
              <w:rPr>
                <w:rFonts w:cs="Arial"/>
                <w:b/>
                <w:bCs/>
                <w:sz w:val="20"/>
              </w:rPr>
              <w:tab/>
            </w:r>
          </w:p>
        </w:tc>
        <w:tc>
          <w:tcPr>
            <w:tcW w:w="4350" w:type="dxa"/>
            <w:vAlign w:val="center"/>
          </w:tcPr>
          <w:p w14:paraId="12BC7FB5" w14:textId="1B259D16" w:rsidR="00082961" w:rsidRDefault="00082961" w:rsidP="005C380D">
            <w:pPr>
              <w:tabs>
                <w:tab w:val="left" w:pos="1172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Division/Section:</w:t>
            </w:r>
            <w:r w:rsidR="00E03B4B">
              <w:rPr>
                <w:rFonts w:cs="Arial"/>
                <w:b/>
                <w:bCs/>
                <w:sz w:val="20"/>
              </w:rPr>
              <w:t xml:space="preserve"> </w:t>
            </w:r>
            <w:r w:rsidR="00E03B4B" w:rsidRPr="00697E5B">
              <w:rPr>
                <w:rFonts w:cs="Arial"/>
                <w:b/>
                <w:bCs/>
                <w:sz w:val="20"/>
              </w:rPr>
              <w:t>Culture, Economy, and Regeneration</w:t>
            </w:r>
            <w:r>
              <w:rPr>
                <w:rFonts w:cs="Arial"/>
                <w:b/>
                <w:bCs/>
                <w:sz w:val="20"/>
              </w:rPr>
              <w:tab/>
            </w:r>
          </w:p>
        </w:tc>
      </w:tr>
      <w:tr w:rsidR="00082961" w14:paraId="54182816" w14:textId="77777777">
        <w:trPr>
          <w:cantSplit/>
          <w:trHeight w:hRule="exact" w:val="910"/>
        </w:trPr>
        <w:tc>
          <w:tcPr>
            <w:tcW w:w="5383" w:type="dxa"/>
            <w:vAlign w:val="center"/>
          </w:tcPr>
          <w:p w14:paraId="6F4160DB" w14:textId="256424A8" w:rsidR="00082961" w:rsidRDefault="00082961" w:rsidP="005C380D">
            <w:pPr>
              <w:tabs>
                <w:tab w:val="left" w:pos="1311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Post No: </w:t>
            </w:r>
            <w:r w:rsidR="00652339">
              <w:rPr>
                <w:rFonts w:cs="Arial"/>
                <w:b/>
                <w:bCs/>
                <w:sz w:val="20"/>
              </w:rPr>
              <w:t>21020</w:t>
            </w:r>
          </w:p>
        </w:tc>
        <w:tc>
          <w:tcPr>
            <w:tcW w:w="4350" w:type="dxa"/>
            <w:vAlign w:val="center"/>
          </w:tcPr>
          <w:p w14:paraId="4DA6AA27" w14:textId="032E073B" w:rsidR="00082961" w:rsidRDefault="00082961" w:rsidP="005C380D">
            <w:pPr>
              <w:tabs>
                <w:tab w:val="left" w:pos="1172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Reports to:</w:t>
            </w:r>
            <w:r w:rsidR="00E03B4B">
              <w:rPr>
                <w:rFonts w:cs="Arial"/>
                <w:b/>
                <w:bCs/>
                <w:sz w:val="20"/>
              </w:rPr>
              <w:t xml:space="preserve"> </w:t>
            </w:r>
            <w:r w:rsidR="00026BA9">
              <w:rPr>
                <w:rFonts w:cs="Arial"/>
                <w:b/>
                <w:bCs/>
                <w:sz w:val="20"/>
              </w:rPr>
              <w:t xml:space="preserve">Employment &amp; Skills Manager </w:t>
            </w:r>
          </w:p>
        </w:tc>
      </w:tr>
      <w:tr w:rsidR="00652339" w14:paraId="632689A8" w14:textId="77777777">
        <w:trPr>
          <w:cantSplit/>
          <w:trHeight w:hRule="exact" w:val="910"/>
        </w:trPr>
        <w:tc>
          <w:tcPr>
            <w:tcW w:w="5383" w:type="dxa"/>
            <w:vAlign w:val="center"/>
          </w:tcPr>
          <w:p w14:paraId="7209E3C1" w14:textId="77777777" w:rsidR="00652339" w:rsidRDefault="00652339" w:rsidP="005C380D">
            <w:pPr>
              <w:tabs>
                <w:tab w:val="left" w:pos="1311"/>
              </w:tabs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350" w:type="dxa"/>
            <w:vAlign w:val="center"/>
          </w:tcPr>
          <w:p w14:paraId="0073523C" w14:textId="77777777" w:rsidR="00652339" w:rsidRDefault="00652339" w:rsidP="005C380D">
            <w:pPr>
              <w:tabs>
                <w:tab w:val="left" w:pos="1172"/>
              </w:tabs>
              <w:rPr>
                <w:rFonts w:cs="Arial"/>
                <w:b/>
                <w:bCs/>
                <w:sz w:val="20"/>
              </w:rPr>
            </w:pPr>
          </w:p>
        </w:tc>
      </w:tr>
    </w:tbl>
    <w:p w14:paraId="1F72F646" w14:textId="77777777" w:rsidR="004B612F" w:rsidRDefault="004B612F" w:rsidP="004B612F">
      <w:pPr>
        <w:spacing w:line="100" w:lineRule="exact"/>
      </w:pPr>
    </w:p>
    <w:p w14:paraId="08CE6F91" w14:textId="77777777" w:rsidR="00082961" w:rsidRDefault="00082961" w:rsidP="004B612F">
      <w:pPr>
        <w:spacing w:line="100" w:lineRule="exact"/>
      </w:pPr>
    </w:p>
    <w:p w14:paraId="61CDCEAD" w14:textId="77777777" w:rsidR="00082961" w:rsidRDefault="00082961" w:rsidP="004B612F">
      <w:pPr>
        <w:spacing w:line="1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82961" w14:paraId="01F30098" w14:textId="77777777" w:rsidTr="3377B549">
        <w:tc>
          <w:tcPr>
            <w:tcW w:w="9758" w:type="dxa"/>
            <w:shd w:val="clear" w:color="auto" w:fill="auto"/>
          </w:tcPr>
          <w:p w14:paraId="6BB9E253" w14:textId="77777777" w:rsidR="00082961" w:rsidRDefault="00082961" w:rsidP="00507C91">
            <w:pPr>
              <w:spacing w:line="100" w:lineRule="exact"/>
            </w:pPr>
          </w:p>
          <w:p w14:paraId="19C400CC" w14:textId="77777777" w:rsidR="00082961" w:rsidRPr="00507C91" w:rsidRDefault="00082961" w:rsidP="00507C91">
            <w:pPr>
              <w:ind w:left="720" w:hanging="720"/>
              <w:jc w:val="left"/>
              <w:rPr>
                <w:b/>
                <w:bCs/>
                <w:sz w:val="20"/>
              </w:rPr>
            </w:pPr>
            <w:r w:rsidRPr="00507C91">
              <w:rPr>
                <w:b/>
                <w:bCs/>
                <w:sz w:val="20"/>
              </w:rPr>
              <w:t>SKILLS &amp; ABILITIES</w:t>
            </w:r>
          </w:p>
          <w:p w14:paraId="23DE523C" w14:textId="77777777" w:rsidR="00082961" w:rsidRDefault="00082961" w:rsidP="00371020">
            <w:pPr>
              <w:pStyle w:val="NoSpacing"/>
            </w:pPr>
          </w:p>
          <w:p w14:paraId="62146778" w14:textId="1955A352" w:rsidR="00371020" w:rsidRPr="00047EE9" w:rsidRDefault="00371020" w:rsidP="00047EE9">
            <w:pPr>
              <w:pStyle w:val="NoSpacing"/>
              <w:rPr>
                <w:sz w:val="20"/>
                <w:szCs w:val="16"/>
              </w:rPr>
            </w:pPr>
            <w:r w:rsidRPr="00047EE9">
              <w:rPr>
                <w:sz w:val="20"/>
                <w:szCs w:val="16"/>
              </w:rPr>
              <w:t>The Employer Engagement Officer role requires the following skills and abilities:</w:t>
            </w:r>
          </w:p>
          <w:p w14:paraId="55007D74" w14:textId="77777777" w:rsidR="00371020" w:rsidRPr="00047EE9" w:rsidRDefault="00371020" w:rsidP="00047EE9">
            <w:pPr>
              <w:pStyle w:val="NoSpacing"/>
              <w:rPr>
                <w:sz w:val="20"/>
                <w:szCs w:val="16"/>
              </w:rPr>
            </w:pPr>
          </w:p>
          <w:p w14:paraId="2B51B5E5" w14:textId="293D2D5A" w:rsidR="000C4190" w:rsidRPr="00047EE9" w:rsidRDefault="000C4190" w:rsidP="00047EE9">
            <w:pPr>
              <w:pStyle w:val="NoSpacing"/>
              <w:numPr>
                <w:ilvl w:val="0"/>
                <w:numId w:val="13"/>
              </w:numPr>
              <w:ind w:left="311" w:hanging="284"/>
              <w:rPr>
                <w:sz w:val="20"/>
                <w:szCs w:val="16"/>
              </w:rPr>
            </w:pPr>
            <w:r w:rsidRPr="00A94F69">
              <w:rPr>
                <w:b/>
                <w:bCs/>
                <w:sz w:val="20"/>
                <w:szCs w:val="16"/>
              </w:rPr>
              <w:t>Employer Engagement and Networking</w:t>
            </w:r>
            <w:r w:rsidRPr="00047EE9">
              <w:rPr>
                <w:sz w:val="20"/>
                <w:szCs w:val="16"/>
              </w:rPr>
              <w:t xml:space="preserve"> - Strong relationship-building skills to develop and maintain employer partnerships. Ability to proactively engage with businesses, sector groups, and industry networks to secure job opportunities.</w:t>
            </w:r>
          </w:p>
          <w:p w14:paraId="7A19D38D" w14:textId="77777777" w:rsidR="000C4190" w:rsidRPr="00047EE9" w:rsidRDefault="000C4190" w:rsidP="00047EE9">
            <w:pPr>
              <w:pStyle w:val="NoSpacing"/>
              <w:ind w:left="311" w:hanging="284"/>
              <w:rPr>
                <w:sz w:val="20"/>
                <w:szCs w:val="16"/>
              </w:rPr>
            </w:pPr>
          </w:p>
          <w:p w14:paraId="5E656721" w14:textId="4DF27390" w:rsidR="000C4190" w:rsidRPr="00047EE9" w:rsidRDefault="000C4190" w:rsidP="00047EE9">
            <w:pPr>
              <w:pStyle w:val="NoSpacing"/>
              <w:numPr>
                <w:ilvl w:val="0"/>
                <w:numId w:val="13"/>
              </w:numPr>
              <w:ind w:left="311" w:hanging="284"/>
              <w:rPr>
                <w:sz w:val="20"/>
                <w:szCs w:val="16"/>
              </w:rPr>
            </w:pPr>
            <w:r w:rsidRPr="00A94F69">
              <w:rPr>
                <w:b/>
                <w:bCs/>
                <w:sz w:val="20"/>
                <w:szCs w:val="16"/>
              </w:rPr>
              <w:t>Communication and Advocacy</w:t>
            </w:r>
            <w:r w:rsidRPr="00047EE9">
              <w:rPr>
                <w:sz w:val="20"/>
                <w:szCs w:val="16"/>
              </w:rPr>
              <w:t xml:space="preserve"> - Excellent verbal and written communication skills to present the programme effectively to employers. Ability to educate and influence businesses on inclusive hiring practices and workplace adjustments.</w:t>
            </w:r>
          </w:p>
          <w:p w14:paraId="154B06E4" w14:textId="77777777" w:rsidR="000C4190" w:rsidRPr="00047EE9" w:rsidRDefault="000C4190" w:rsidP="00047EE9">
            <w:pPr>
              <w:pStyle w:val="NoSpacing"/>
              <w:ind w:left="311" w:hanging="284"/>
              <w:rPr>
                <w:sz w:val="20"/>
                <w:szCs w:val="16"/>
              </w:rPr>
            </w:pPr>
          </w:p>
          <w:p w14:paraId="002B9E5F" w14:textId="4C3DC42D" w:rsidR="000C4190" w:rsidRPr="00047EE9" w:rsidRDefault="000C4190" w:rsidP="00047EE9">
            <w:pPr>
              <w:pStyle w:val="NoSpacing"/>
              <w:numPr>
                <w:ilvl w:val="0"/>
                <w:numId w:val="13"/>
              </w:numPr>
              <w:ind w:left="311" w:hanging="284"/>
              <w:rPr>
                <w:sz w:val="20"/>
                <w:szCs w:val="16"/>
              </w:rPr>
            </w:pPr>
            <w:r w:rsidRPr="00A94F69">
              <w:rPr>
                <w:b/>
                <w:bCs/>
                <w:sz w:val="20"/>
                <w:szCs w:val="16"/>
              </w:rPr>
              <w:t>Job Matching and Recruitment Support</w:t>
            </w:r>
            <w:r w:rsidRPr="00047EE9">
              <w:rPr>
                <w:sz w:val="20"/>
                <w:szCs w:val="16"/>
              </w:rPr>
              <w:t xml:space="preserve"> - Ability to assess employer needs and align them with jobseekers' skills, interests, and aspirations. Strong understanding of job coaching and vocational support to ensure sustainable employment.</w:t>
            </w:r>
          </w:p>
          <w:p w14:paraId="0F3F5938" w14:textId="77777777" w:rsidR="000C4190" w:rsidRPr="00047EE9" w:rsidRDefault="000C4190" w:rsidP="00047EE9">
            <w:pPr>
              <w:pStyle w:val="NoSpacing"/>
              <w:ind w:left="311" w:hanging="284"/>
              <w:rPr>
                <w:sz w:val="20"/>
                <w:szCs w:val="16"/>
              </w:rPr>
            </w:pPr>
          </w:p>
          <w:p w14:paraId="372763A9" w14:textId="500B57C2" w:rsidR="000C4190" w:rsidRPr="00047EE9" w:rsidRDefault="000C4190" w:rsidP="00047EE9">
            <w:pPr>
              <w:pStyle w:val="NoSpacing"/>
              <w:numPr>
                <w:ilvl w:val="0"/>
                <w:numId w:val="13"/>
              </w:numPr>
              <w:ind w:left="311" w:hanging="284"/>
              <w:rPr>
                <w:sz w:val="20"/>
                <w:szCs w:val="16"/>
              </w:rPr>
            </w:pPr>
            <w:r w:rsidRPr="00A94F69">
              <w:rPr>
                <w:b/>
                <w:bCs/>
                <w:sz w:val="20"/>
                <w:szCs w:val="16"/>
              </w:rPr>
              <w:t>Labour Market and Employment Knowledge</w:t>
            </w:r>
            <w:r w:rsidRPr="00047EE9">
              <w:rPr>
                <w:sz w:val="20"/>
                <w:szCs w:val="16"/>
              </w:rPr>
              <w:t xml:space="preserve"> - Understanding of local labour market trends, key industries, and employer recruitment needs. Familiarity with employment legislation, disability rights, and reasonable workplace adjustments.</w:t>
            </w:r>
          </w:p>
          <w:p w14:paraId="53D73317" w14:textId="77777777" w:rsidR="000C4190" w:rsidRPr="00047EE9" w:rsidRDefault="000C4190" w:rsidP="00047EE9">
            <w:pPr>
              <w:pStyle w:val="NoSpacing"/>
              <w:ind w:left="311" w:hanging="284"/>
              <w:rPr>
                <w:sz w:val="20"/>
                <w:szCs w:val="16"/>
              </w:rPr>
            </w:pPr>
          </w:p>
          <w:p w14:paraId="5F73F60B" w14:textId="5C9FE875" w:rsidR="000C4190" w:rsidRPr="00047EE9" w:rsidRDefault="000C4190" w:rsidP="00047EE9">
            <w:pPr>
              <w:pStyle w:val="NoSpacing"/>
              <w:numPr>
                <w:ilvl w:val="0"/>
                <w:numId w:val="13"/>
              </w:numPr>
              <w:ind w:left="311" w:hanging="284"/>
              <w:rPr>
                <w:sz w:val="20"/>
                <w:szCs w:val="16"/>
              </w:rPr>
            </w:pPr>
            <w:r w:rsidRPr="00A94F69">
              <w:rPr>
                <w:b/>
                <w:bCs/>
                <w:sz w:val="20"/>
                <w:szCs w:val="16"/>
              </w:rPr>
              <w:t>Organisational and Time Management Skills</w:t>
            </w:r>
            <w:r w:rsidRPr="00047EE9">
              <w:rPr>
                <w:sz w:val="20"/>
                <w:szCs w:val="16"/>
              </w:rPr>
              <w:t xml:space="preserve"> - Ability to manage multiple employer relationships, coordinate job placements, and track employment outcomes.</w:t>
            </w:r>
            <w:r w:rsidR="00047EE9" w:rsidRPr="00047EE9">
              <w:rPr>
                <w:sz w:val="20"/>
                <w:szCs w:val="16"/>
              </w:rPr>
              <w:t xml:space="preserve"> </w:t>
            </w:r>
            <w:r w:rsidRPr="00047EE9">
              <w:rPr>
                <w:sz w:val="20"/>
                <w:szCs w:val="16"/>
              </w:rPr>
              <w:t>Strong data management and reporting skills, with proficiency in Microsoft Office (Word, Excel, Outlook, PowerPoint) and CRM systems.</w:t>
            </w:r>
          </w:p>
          <w:p w14:paraId="5A4503F4" w14:textId="77777777" w:rsidR="00047EE9" w:rsidRPr="00047EE9" w:rsidRDefault="00047EE9" w:rsidP="00047EE9">
            <w:pPr>
              <w:pStyle w:val="NoSpacing"/>
              <w:ind w:left="311" w:hanging="284"/>
              <w:rPr>
                <w:sz w:val="20"/>
                <w:szCs w:val="16"/>
              </w:rPr>
            </w:pPr>
          </w:p>
          <w:p w14:paraId="0BEC3A55" w14:textId="5DE933F9" w:rsidR="000C4190" w:rsidRPr="00047EE9" w:rsidRDefault="000C4190" w:rsidP="00047EE9">
            <w:pPr>
              <w:pStyle w:val="NoSpacing"/>
              <w:numPr>
                <w:ilvl w:val="0"/>
                <w:numId w:val="13"/>
              </w:numPr>
              <w:ind w:left="311" w:hanging="284"/>
              <w:rPr>
                <w:sz w:val="20"/>
                <w:szCs w:val="16"/>
              </w:rPr>
            </w:pPr>
            <w:r w:rsidRPr="00A94F69">
              <w:rPr>
                <w:b/>
                <w:bCs/>
                <w:sz w:val="20"/>
                <w:szCs w:val="16"/>
              </w:rPr>
              <w:t>Problem-Solving and Adaptability</w:t>
            </w:r>
            <w:r w:rsidR="00047EE9" w:rsidRPr="00047EE9">
              <w:rPr>
                <w:sz w:val="20"/>
                <w:szCs w:val="16"/>
              </w:rPr>
              <w:t xml:space="preserve"> - </w:t>
            </w:r>
            <w:r w:rsidRPr="00047EE9">
              <w:rPr>
                <w:sz w:val="20"/>
                <w:szCs w:val="16"/>
              </w:rPr>
              <w:t>Ability to resolve workplace challenges, ensuring jobseekers receive appropriate support and accommodations.</w:t>
            </w:r>
            <w:r w:rsidR="00047EE9" w:rsidRPr="00047EE9">
              <w:rPr>
                <w:sz w:val="20"/>
                <w:szCs w:val="16"/>
              </w:rPr>
              <w:t xml:space="preserve"> </w:t>
            </w:r>
            <w:r w:rsidRPr="00047EE9">
              <w:rPr>
                <w:sz w:val="20"/>
                <w:szCs w:val="16"/>
              </w:rPr>
              <w:t>Flexible and adaptable to adjust engagement strategies based on employer needs and programme priorities.</w:t>
            </w:r>
          </w:p>
          <w:p w14:paraId="64756973" w14:textId="77777777" w:rsidR="00047EE9" w:rsidRPr="00047EE9" w:rsidRDefault="00047EE9" w:rsidP="00047EE9">
            <w:pPr>
              <w:pStyle w:val="NoSpacing"/>
              <w:ind w:left="311" w:hanging="284"/>
              <w:rPr>
                <w:sz w:val="20"/>
                <w:szCs w:val="16"/>
              </w:rPr>
            </w:pPr>
          </w:p>
          <w:p w14:paraId="673DEFFC" w14:textId="0A245890" w:rsidR="00371020" w:rsidRPr="00047EE9" w:rsidRDefault="5C1895FA" w:rsidP="00047EE9">
            <w:pPr>
              <w:pStyle w:val="NoSpacing"/>
              <w:numPr>
                <w:ilvl w:val="0"/>
                <w:numId w:val="13"/>
              </w:numPr>
              <w:ind w:left="311" w:hanging="284"/>
              <w:rPr>
                <w:sz w:val="20"/>
              </w:rPr>
            </w:pPr>
            <w:r w:rsidRPr="3377B549">
              <w:rPr>
                <w:b/>
                <w:bCs/>
                <w:sz w:val="20"/>
              </w:rPr>
              <w:t>Collaboration and Teamwork</w:t>
            </w:r>
            <w:r w:rsidR="791E49DE" w:rsidRPr="3377B549">
              <w:rPr>
                <w:sz w:val="20"/>
              </w:rPr>
              <w:t xml:space="preserve"> - </w:t>
            </w:r>
            <w:r w:rsidRPr="3377B549">
              <w:rPr>
                <w:sz w:val="20"/>
              </w:rPr>
              <w:t>Experience working with multidisciplinary teams, including employment specialists, programme managers, and council teams.</w:t>
            </w:r>
            <w:r w:rsidR="791E49DE" w:rsidRPr="3377B549">
              <w:rPr>
                <w:sz w:val="20"/>
              </w:rPr>
              <w:t xml:space="preserve"> </w:t>
            </w:r>
            <w:r w:rsidRPr="3377B549">
              <w:rPr>
                <w:sz w:val="20"/>
              </w:rPr>
              <w:t>Ability to collaborate with Jobcentre Plus, charities, and business networks to strengthen employer partnerships.</w:t>
            </w:r>
            <w:r w:rsidR="00D64FFB">
              <w:rPr>
                <w:sz w:val="20"/>
              </w:rPr>
              <w:t xml:space="preserve">  </w:t>
            </w:r>
            <w:r w:rsidR="00D64FFB" w:rsidRPr="00D64FFB">
              <w:rPr>
                <w:sz w:val="20"/>
              </w:rPr>
              <w:t>Ability to work in a proactive manner including collaboration with internal service team members to identify effective solutions.</w:t>
            </w:r>
          </w:p>
          <w:p w14:paraId="52E56223" w14:textId="77777777" w:rsidR="00082961" w:rsidRPr="00507C91" w:rsidRDefault="00082961" w:rsidP="00507C91">
            <w:pPr>
              <w:spacing w:line="100" w:lineRule="exact"/>
              <w:rPr>
                <w:b/>
                <w:bCs/>
                <w:sz w:val="20"/>
              </w:rPr>
            </w:pPr>
          </w:p>
          <w:p w14:paraId="07547A01" w14:textId="77777777" w:rsidR="00082961" w:rsidRPr="00507C91" w:rsidRDefault="00082961" w:rsidP="00507C91">
            <w:pPr>
              <w:spacing w:line="100" w:lineRule="exact"/>
              <w:rPr>
                <w:b/>
                <w:bCs/>
                <w:sz w:val="20"/>
              </w:rPr>
            </w:pPr>
          </w:p>
          <w:p w14:paraId="144A5D23" w14:textId="77777777" w:rsidR="00082961" w:rsidRDefault="00082961" w:rsidP="00507C91">
            <w:pPr>
              <w:spacing w:line="100" w:lineRule="exact"/>
            </w:pPr>
          </w:p>
          <w:p w14:paraId="738610EB" w14:textId="77777777" w:rsidR="00082961" w:rsidRDefault="00082961" w:rsidP="00507C91">
            <w:pPr>
              <w:spacing w:line="100" w:lineRule="exact"/>
            </w:pPr>
          </w:p>
          <w:p w14:paraId="637805D2" w14:textId="77777777" w:rsidR="00082961" w:rsidRDefault="00082961" w:rsidP="00507C91">
            <w:pPr>
              <w:spacing w:line="100" w:lineRule="exact"/>
            </w:pPr>
          </w:p>
          <w:p w14:paraId="463F29E8" w14:textId="77777777" w:rsidR="00082961" w:rsidRDefault="00082961" w:rsidP="00507C91">
            <w:pPr>
              <w:spacing w:line="100" w:lineRule="exact"/>
            </w:pPr>
          </w:p>
          <w:p w14:paraId="3B7B4B86" w14:textId="77777777" w:rsidR="00082961" w:rsidRDefault="00082961" w:rsidP="00507C91">
            <w:pPr>
              <w:spacing w:line="100" w:lineRule="exact"/>
            </w:pPr>
          </w:p>
        </w:tc>
      </w:tr>
    </w:tbl>
    <w:p w14:paraId="3A0FF5F2" w14:textId="77777777" w:rsidR="00082961" w:rsidRDefault="00082961" w:rsidP="004B612F">
      <w:pPr>
        <w:spacing w:line="100" w:lineRule="exact"/>
      </w:pPr>
    </w:p>
    <w:p w14:paraId="5630AD66" w14:textId="77777777" w:rsidR="00082961" w:rsidRDefault="00082961" w:rsidP="004B612F">
      <w:pPr>
        <w:spacing w:line="100" w:lineRule="exact"/>
      </w:pPr>
    </w:p>
    <w:tbl>
      <w:tblPr>
        <w:tblW w:w="975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0"/>
      </w:tblGrid>
      <w:tr w:rsidR="004B612F" w14:paraId="32554799" w14:textId="77777777" w:rsidTr="3377B549">
        <w:trPr>
          <w:cantSplit/>
        </w:trPr>
        <w:tc>
          <w:tcPr>
            <w:tcW w:w="9750" w:type="dxa"/>
          </w:tcPr>
          <w:p w14:paraId="61829076" w14:textId="77777777" w:rsidR="004B612F" w:rsidRDefault="004B612F" w:rsidP="007D20F0">
            <w:pPr>
              <w:numPr>
                <w:ilvl w:val="12"/>
                <w:numId w:val="0"/>
              </w:numPr>
              <w:tabs>
                <w:tab w:val="left" w:pos="480"/>
              </w:tabs>
              <w:rPr>
                <w:rFonts w:cs="Arial"/>
                <w:b/>
                <w:bCs/>
                <w:sz w:val="20"/>
              </w:rPr>
            </w:pPr>
          </w:p>
          <w:p w14:paraId="263EAA01" w14:textId="77777777" w:rsidR="004B612F" w:rsidRDefault="004B612F" w:rsidP="007D20F0">
            <w:pPr>
              <w:numPr>
                <w:ilvl w:val="12"/>
                <w:numId w:val="0"/>
              </w:numPr>
              <w:tabs>
                <w:tab w:val="left" w:pos="480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KNOWLEDGE</w:t>
            </w:r>
          </w:p>
          <w:p w14:paraId="2BA226A1" w14:textId="77777777" w:rsidR="00650550" w:rsidRDefault="00650550" w:rsidP="00650550">
            <w:pPr>
              <w:tabs>
                <w:tab w:val="left" w:pos="-1440"/>
              </w:tabs>
              <w:ind w:left="17" w:hanging="3"/>
              <w:rPr>
                <w:rFonts w:cs="Arial"/>
              </w:rPr>
            </w:pPr>
          </w:p>
          <w:p w14:paraId="175D4B7E" w14:textId="5226AC39" w:rsidR="00801D84" w:rsidRPr="00BA76D5" w:rsidRDefault="00801D84" w:rsidP="00730280">
            <w:pPr>
              <w:pStyle w:val="NoSpacing"/>
              <w:rPr>
                <w:sz w:val="20"/>
              </w:rPr>
            </w:pPr>
            <w:r w:rsidRPr="00BA76D5">
              <w:rPr>
                <w:sz w:val="20"/>
              </w:rPr>
              <w:t>The Employer Engagement Officer role requires the following areas of knowledge:</w:t>
            </w:r>
          </w:p>
          <w:p w14:paraId="17AD93B2" w14:textId="77777777" w:rsidR="00650550" w:rsidRPr="00BA76D5" w:rsidRDefault="00650550" w:rsidP="00730280">
            <w:pPr>
              <w:pStyle w:val="NoSpacing"/>
              <w:rPr>
                <w:rFonts w:cs="Arial"/>
                <w:sz w:val="20"/>
              </w:rPr>
            </w:pPr>
          </w:p>
          <w:p w14:paraId="0FE07B2F" w14:textId="72FC6A2B" w:rsidR="00730280" w:rsidRPr="00BA76D5" w:rsidRDefault="00730280" w:rsidP="00730280">
            <w:pPr>
              <w:pStyle w:val="NoSpacing"/>
              <w:numPr>
                <w:ilvl w:val="0"/>
                <w:numId w:val="14"/>
              </w:numPr>
              <w:ind w:left="360"/>
              <w:rPr>
                <w:sz w:val="20"/>
              </w:rPr>
            </w:pPr>
            <w:r w:rsidRPr="00BA76D5">
              <w:rPr>
                <w:b/>
                <w:bCs/>
                <w:sz w:val="20"/>
              </w:rPr>
              <w:t>Supported Employment Models</w:t>
            </w:r>
            <w:r w:rsidRPr="00BA76D5">
              <w:rPr>
                <w:sz w:val="20"/>
              </w:rPr>
              <w:t xml:space="preserve"> </w:t>
            </w:r>
            <w:r w:rsidR="00017691">
              <w:rPr>
                <w:sz w:val="20"/>
              </w:rPr>
              <w:t>–</w:t>
            </w:r>
            <w:r w:rsidRPr="00BA76D5">
              <w:rPr>
                <w:sz w:val="20"/>
              </w:rPr>
              <w:t xml:space="preserve"> Understanding</w:t>
            </w:r>
            <w:r w:rsidR="00017691">
              <w:rPr>
                <w:sz w:val="20"/>
              </w:rPr>
              <w:t xml:space="preserve"> </w:t>
            </w:r>
            <w:r w:rsidRPr="00BA76D5">
              <w:rPr>
                <w:sz w:val="20"/>
              </w:rPr>
              <w:t>IPS</w:t>
            </w:r>
            <w:r w:rsidR="00017691">
              <w:rPr>
                <w:sz w:val="20"/>
              </w:rPr>
              <w:t xml:space="preserve"> and SEQF supported employment </w:t>
            </w:r>
            <w:r w:rsidRPr="00BA76D5">
              <w:rPr>
                <w:sz w:val="20"/>
              </w:rPr>
              <w:t>model</w:t>
            </w:r>
            <w:r w:rsidR="00017691">
              <w:rPr>
                <w:sz w:val="20"/>
              </w:rPr>
              <w:t>s</w:t>
            </w:r>
            <w:r w:rsidR="00ED2DE3">
              <w:rPr>
                <w:sz w:val="20"/>
              </w:rPr>
              <w:t xml:space="preserve"> and </w:t>
            </w:r>
            <w:r w:rsidRPr="00BA76D5">
              <w:rPr>
                <w:sz w:val="20"/>
              </w:rPr>
              <w:t>person-centred employment support for individuals with disabilities and mental health conditions.</w:t>
            </w:r>
            <w:r w:rsidR="00D91AD4">
              <w:rPr>
                <w:sz w:val="20"/>
              </w:rPr>
              <w:t xml:space="preserve"> </w:t>
            </w:r>
            <w:r w:rsidR="005B4091">
              <w:rPr>
                <w:sz w:val="20"/>
              </w:rPr>
              <w:t>(Application and Interview)</w:t>
            </w:r>
          </w:p>
          <w:p w14:paraId="4C5315FA" w14:textId="77777777" w:rsidR="00730280" w:rsidRPr="00BA76D5" w:rsidRDefault="00730280" w:rsidP="00730280">
            <w:pPr>
              <w:pStyle w:val="NoSpacing"/>
              <w:rPr>
                <w:sz w:val="20"/>
              </w:rPr>
            </w:pPr>
          </w:p>
          <w:p w14:paraId="4565F244" w14:textId="7B61D0C0" w:rsidR="00730280" w:rsidRPr="00BA76D5" w:rsidRDefault="00730280" w:rsidP="00730280">
            <w:pPr>
              <w:pStyle w:val="NoSpacing"/>
              <w:numPr>
                <w:ilvl w:val="0"/>
                <w:numId w:val="14"/>
              </w:numPr>
              <w:ind w:left="360"/>
              <w:rPr>
                <w:sz w:val="20"/>
              </w:rPr>
            </w:pPr>
            <w:r w:rsidRPr="00BA76D5">
              <w:rPr>
                <w:b/>
                <w:bCs/>
                <w:sz w:val="20"/>
              </w:rPr>
              <w:t>Labour Market and Industry Trends</w:t>
            </w:r>
            <w:r w:rsidRPr="00BA76D5">
              <w:rPr>
                <w:sz w:val="20"/>
              </w:rPr>
              <w:t xml:space="preserve"> - Awareness of local labour market trends,</w:t>
            </w:r>
            <w:r w:rsidR="00F3018C">
              <w:rPr>
                <w:sz w:val="20"/>
              </w:rPr>
              <w:t xml:space="preserve"> skills shortages and </w:t>
            </w:r>
            <w:r w:rsidR="00B94B2C">
              <w:rPr>
                <w:sz w:val="20"/>
              </w:rPr>
              <w:t>recruitment challenges for local businesses.</w:t>
            </w:r>
            <w:r w:rsidR="005B4091">
              <w:rPr>
                <w:sz w:val="20"/>
              </w:rPr>
              <w:t xml:space="preserve"> </w:t>
            </w:r>
            <w:r w:rsidR="00260998">
              <w:rPr>
                <w:sz w:val="20"/>
              </w:rPr>
              <w:t>(Application and Interview)</w:t>
            </w:r>
          </w:p>
          <w:p w14:paraId="68A4E109" w14:textId="77777777" w:rsidR="00730280" w:rsidRPr="00BA76D5" w:rsidRDefault="00730280" w:rsidP="00730280">
            <w:pPr>
              <w:pStyle w:val="NoSpacing"/>
              <w:rPr>
                <w:sz w:val="20"/>
              </w:rPr>
            </w:pPr>
          </w:p>
          <w:p w14:paraId="2E792CB6" w14:textId="2D0E8B67" w:rsidR="00730280" w:rsidRPr="00BA76D5" w:rsidRDefault="00730280" w:rsidP="00DB1DB9">
            <w:pPr>
              <w:pStyle w:val="NoSpacing"/>
              <w:numPr>
                <w:ilvl w:val="0"/>
                <w:numId w:val="14"/>
              </w:numPr>
              <w:ind w:left="360"/>
              <w:rPr>
                <w:sz w:val="20"/>
              </w:rPr>
            </w:pPr>
            <w:r w:rsidRPr="00BA76D5">
              <w:rPr>
                <w:b/>
                <w:bCs/>
                <w:sz w:val="20"/>
              </w:rPr>
              <w:t>Employment Law and Workplace Inclusion</w:t>
            </w:r>
            <w:r w:rsidRPr="00BA76D5">
              <w:rPr>
                <w:sz w:val="20"/>
              </w:rPr>
              <w:t xml:space="preserve"> </w:t>
            </w:r>
            <w:r w:rsidR="005D25D2">
              <w:rPr>
                <w:sz w:val="20"/>
              </w:rPr>
              <w:t>–</w:t>
            </w:r>
            <w:r w:rsidRPr="00BA76D5">
              <w:rPr>
                <w:sz w:val="20"/>
              </w:rPr>
              <w:t xml:space="preserve"> Familiarity</w:t>
            </w:r>
            <w:r w:rsidR="005D25D2">
              <w:rPr>
                <w:sz w:val="20"/>
              </w:rPr>
              <w:t xml:space="preserve"> with employment law surrounding</w:t>
            </w:r>
            <w:r w:rsidRPr="00BA76D5">
              <w:rPr>
                <w:sz w:val="20"/>
              </w:rPr>
              <w:t xml:space="preserve"> workplace accommodations,</w:t>
            </w:r>
            <w:r w:rsidR="005D25D2">
              <w:rPr>
                <w:sz w:val="20"/>
              </w:rPr>
              <w:t xml:space="preserve"> reasonable adjustments,</w:t>
            </w:r>
            <w:r w:rsidRPr="00BA76D5">
              <w:rPr>
                <w:sz w:val="20"/>
              </w:rPr>
              <w:t xml:space="preserve"> employer responsibilities, and inclusive hiring practices.</w:t>
            </w:r>
          </w:p>
          <w:p w14:paraId="77024C75" w14:textId="77777777" w:rsidR="00730280" w:rsidRPr="00BA76D5" w:rsidRDefault="00730280" w:rsidP="00730280">
            <w:pPr>
              <w:pStyle w:val="NoSpacing"/>
              <w:rPr>
                <w:sz w:val="20"/>
              </w:rPr>
            </w:pPr>
          </w:p>
          <w:p w14:paraId="0D50CC8D" w14:textId="38F0B81D" w:rsidR="00730280" w:rsidRPr="00BA76D5" w:rsidRDefault="00730280" w:rsidP="00730280">
            <w:pPr>
              <w:pStyle w:val="NoSpacing"/>
              <w:numPr>
                <w:ilvl w:val="0"/>
                <w:numId w:val="14"/>
              </w:numPr>
              <w:ind w:left="360"/>
              <w:rPr>
                <w:sz w:val="20"/>
              </w:rPr>
            </w:pPr>
            <w:r w:rsidRPr="00BA76D5">
              <w:rPr>
                <w:b/>
                <w:bCs/>
                <w:sz w:val="20"/>
              </w:rPr>
              <w:t>Stakeholder and Employer Engagement</w:t>
            </w:r>
            <w:r w:rsidRPr="00BA76D5">
              <w:rPr>
                <w:sz w:val="20"/>
              </w:rPr>
              <w:t xml:space="preserve"> - Knowledge of business engagement strategies, including how to educate employers on the benefits of hiring individuals with employment barriers and how to create supportive workplaces.</w:t>
            </w:r>
            <w:r w:rsidR="00906EC1">
              <w:rPr>
                <w:sz w:val="20"/>
              </w:rPr>
              <w:t xml:space="preserve"> </w:t>
            </w:r>
            <w:r w:rsidR="0072631A">
              <w:rPr>
                <w:sz w:val="20"/>
              </w:rPr>
              <w:t>(Interview and assessment)</w:t>
            </w:r>
          </w:p>
          <w:p w14:paraId="0EE5C868" w14:textId="77777777" w:rsidR="00730280" w:rsidRPr="00BA76D5" w:rsidRDefault="00730280" w:rsidP="00730280">
            <w:pPr>
              <w:pStyle w:val="NoSpacing"/>
              <w:rPr>
                <w:sz w:val="20"/>
              </w:rPr>
            </w:pPr>
          </w:p>
          <w:p w14:paraId="36EA79C8" w14:textId="76B200A5" w:rsidR="004B612F" w:rsidRPr="00F3681C" w:rsidRDefault="417EF0B2" w:rsidP="00F3681C">
            <w:pPr>
              <w:pStyle w:val="NoSpacing"/>
              <w:numPr>
                <w:ilvl w:val="0"/>
                <w:numId w:val="14"/>
              </w:numPr>
              <w:ind w:left="360"/>
              <w:rPr>
                <w:rFonts w:cs="Arial"/>
                <w:b/>
                <w:bCs/>
                <w:sz w:val="20"/>
              </w:rPr>
            </w:pPr>
            <w:r w:rsidRPr="00D64FFB">
              <w:rPr>
                <w:b/>
                <w:bCs/>
                <w:sz w:val="20"/>
              </w:rPr>
              <w:t>Programme Compliance and Reporting</w:t>
            </w:r>
            <w:r w:rsidRPr="00D64FFB">
              <w:rPr>
                <w:sz w:val="20"/>
              </w:rPr>
              <w:t xml:space="preserve"> - Understanding of programme </w:t>
            </w:r>
            <w:r w:rsidR="003177DF">
              <w:rPr>
                <w:sz w:val="20"/>
              </w:rPr>
              <w:t xml:space="preserve">compliance, </w:t>
            </w:r>
            <w:r w:rsidRPr="00D64FFB">
              <w:rPr>
                <w:sz w:val="20"/>
              </w:rPr>
              <w:t>performance tracking</w:t>
            </w:r>
            <w:r w:rsidR="00F3681C">
              <w:rPr>
                <w:sz w:val="20"/>
              </w:rPr>
              <w:t>,</w:t>
            </w:r>
            <w:r w:rsidRPr="00D64FFB">
              <w:rPr>
                <w:sz w:val="20"/>
              </w:rPr>
              <w:t xml:space="preserve"> outcome reporting</w:t>
            </w:r>
            <w:r w:rsidR="00F3681C">
              <w:rPr>
                <w:sz w:val="20"/>
              </w:rPr>
              <w:t xml:space="preserve"> and GDPR. </w:t>
            </w:r>
            <w:r w:rsidR="00906EC1">
              <w:rPr>
                <w:sz w:val="20"/>
              </w:rPr>
              <w:t>(Interview)</w:t>
            </w:r>
          </w:p>
          <w:p w14:paraId="5C4EC6F8" w14:textId="77777777" w:rsidR="00F3681C" w:rsidRDefault="00F3681C" w:rsidP="00F3681C">
            <w:pPr>
              <w:pStyle w:val="ListParagraph"/>
              <w:rPr>
                <w:rFonts w:cs="Arial"/>
                <w:b/>
                <w:bCs/>
                <w:sz w:val="20"/>
              </w:rPr>
            </w:pPr>
          </w:p>
          <w:p w14:paraId="66204FF1" w14:textId="2EF23A0D" w:rsidR="00F3681C" w:rsidRDefault="00F3681C" w:rsidP="00F3681C">
            <w:pPr>
              <w:pStyle w:val="NoSpacing"/>
              <w:rPr>
                <w:rFonts w:cs="Arial"/>
                <w:b/>
                <w:bCs/>
                <w:sz w:val="20"/>
              </w:rPr>
            </w:pPr>
          </w:p>
        </w:tc>
      </w:tr>
    </w:tbl>
    <w:p w14:paraId="2DBF0D7D" w14:textId="77777777" w:rsidR="004B612F" w:rsidRDefault="004B612F" w:rsidP="004B612F">
      <w:pPr>
        <w:spacing w:line="100" w:lineRule="exact"/>
      </w:pPr>
    </w:p>
    <w:tbl>
      <w:tblPr>
        <w:tblW w:w="972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5"/>
      </w:tblGrid>
      <w:tr w:rsidR="004B612F" w14:paraId="1CFDE3F7" w14:textId="77777777">
        <w:trPr>
          <w:cantSplit/>
        </w:trPr>
        <w:tc>
          <w:tcPr>
            <w:tcW w:w="9725" w:type="dxa"/>
          </w:tcPr>
          <w:p w14:paraId="6B62F1B3" w14:textId="77777777" w:rsidR="004B612F" w:rsidRDefault="004B612F" w:rsidP="007D20F0">
            <w:pPr>
              <w:numPr>
                <w:ilvl w:val="12"/>
                <w:numId w:val="0"/>
              </w:numPr>
              <w:tabs>
                <w:tab w:val="left" w:pos="480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br w:type="page"/>
            </w:r>
          </w:p>
          <w:p w14:paraId="579AA608" w14:textId="77777777" w:rsidR="00650550" w:rsidRDefault="004B612F" w:rsidP="00650550">
            <w:pPr>
              <w:tabs>
                <w:tab w:val="left" w:pos="-1440"/>
              </w:tabs>
              <w:ind w:left="17" w:hanging="3"/>
              <w:rPr>
                <w:rFonts w:cs="Arial"/>
              </w:rPr>
            </w:pPr>
            <w:r>
              <w:rPr>
                <w:rFonts w:cs="Arial"/>
                <w:b/>
                <w:bCs/>
                <w:sz w:val="20"/>
              </w:rPr>
              <w:t>EXPERIENCE</w:t>
            </w:r>
            <w:r w:rsidR="00650550">
              <w:rPr>
                <w:rFonts w:cs="Arial"/>
              </w:rPr>
              <w:t xml:space="preserve"> </w:t>
            </w:r>
          </w:p>
          <w:p w14:paraId="02F2C34E" w14:textId="77777777" w:rsidR="00650550" w:rsidRDefault="00650550" w:rsidP="00650550">
            <w:pPr>
              <w:tabs>
                <w:tab w:val="left" w:pos="-1440"/>
              </w:tabs>
              <w:ind w:left="17" w:hanging="3"/>
              <w:rPr>
                <w:rFonts w:cs="Arial"/>
              </w:rPr>
            </w:pPr>
          </w:p>
          <w:p w14:paraId="7A0F4419" w14:textId="13E9E821" w:rsidR="00030C14" w:rsidRPr="00BF37C2" w:rsidRDefault="00030C14" w:rsidP="00BF37C2">
            <w:pPr>
              <w:pStyle w:val="NoSpacing"/>
              <w:rPr>
                <w:sz w:val="20"/>
                <w:szCs w:val="16"/>
              </w:rPr>
            </w:pPr>
            <w:r w:rsidRPr="00BF37C2">
              <w:rPr>
                <w:sz w:val="20"/>
                <w:szCs w:val="16"/>
              </w:rPr>
              <w:t>The Employer Engagement Officer role requires experience in the following areas:</w:t>
            </w:r>
          </w:p>
          <w:p w14:paraId="752DD347" w14:textId="77777777" w:rsidR="00030C14" w:rsidRPr="00BF37C2" w:rsidRDefault="00030C14" w:rsidP="00BF37C2">
            <w:pPr>
              <w:pStyle w:val="NoSpacing"/>
              <w:rPr>
                <w:rFonts w:cs="Arial"/>
                <w:sz w:val="20"/>
                <w:szCs w:val="16"/>
              </w:rPr>
            </w:pPr>
          </w:p>
          <w:p w14:paraId="59C4792A" w14:textId="4FD5E9BC" w:rsidR="00BF37C2" w:rsidRPr="00BF37C2" w:rsidRDefault="00BF37C2" w:rsidP="00BF37C2">
            <w:pPr>
              <w:pStyle w:val="NoSpacing"/>
              <w:numPr>
                <w:ilvl w:val="0"/>
                <w:numId w:val="15"/>
              </w:numPr>
              <w:rPr>
                <w:rFonts w:cs="Arial"/>
                <w:sz w:val="20"/>
                <w:szCs w:val="16"/>
              </w:rPr>
            </w:pPr>
            <w:r w:rsidRPr="00BF37C2">
              <w:rPr>
                <w:rFonts w:cs="Arial"/>
                <w:b/>
                <w:bCs/>
                <w:sz w:val="20"/>
                <w:szCs w:val="16"/>
              </w:rPr>
              <w:t>Employer Engagement and Business Development</w:t>
            </w:r>
            <w:r w:rsidRPr="00BF37C2">
              <w:rPr>
                <w:rFonts w:cs="Arial"/>
                <w:sz w:val="20"/>
                <w:szCs w:val="16"/>
              </w:rPr>
              <w:t xml:space="preserve"> - Proven experience in employer engagement, partnership development, </w:t>
            </w:r>
            <w:r w:rsidR="002117C6">
              <w:rPr>
                <w:rFonts w:cs="Arial"/>
                <w:sz w:val="20"/>
                <w:szCs w:val="16"/>
              </w:rPr>
              <w:t xml:space="preserve">and building </w:t>
            </w:r>
            <w:r w:rsidRPr="00BF37C2">
              <w:rPr>
                <w:rFonts w:cs="Arial"/>
                <w:sz w:val="20"/>
                <w:szCs w:val="16"/>
              </w:rPr>
              <w:t>relationships with businesses</w:t>
            </w:r>
            <w:r w:rsidR="002117C6">
              <w:rPr>
                <w:rFonts w:cs="Arial"/>
                <w:sz w:val="20"/>
                <w:szCs w:val="16"/>
              </w:rPr>
              <w:t>.</w:t>
            </w:r>
            <w:r w:rsidRPr="00BF37C2">
              <w:rPr>
                <w:rFonts w:cs="Arial"/>
                <w:sz w:val="20"/>
                <w:szCs w:val="16"/>
              </w:rPr>
              <w:t xml:space="preserve"> Experience educating employers on inclusive hiring practices and workplace adjustments.</w:t>
            </w:r>
            <w:r w:rsidR="008B7608">
              <w:rPr>
                <w:rFonts w:cs="Arial"/>
                <w:sz w:val="20"/>
                <w:szCs w:val="16"/>
              </w:rPr>
              <w:t xml:space="preserve"> </w:t>
            </w:r>
            <w:r w:rsidR="00503E15">
              <w:rPr>
                <w:rFonts w:cs="Arial"/>
                <w:sz w:val="20"/>
                <w:szCs w:val="16"/>
              </w:rPr>
              <w:t xml:space="preserve">(Application &amp; Interview) </w:t>
            </w:r>
          </w:p>
          <w:p w14:paraId="184620D1" w14:textId="77777777" w:rsidR="00BF37C2" w:rsidRPr="00BF37C2" w:rsidRDefault="00BF37C2" w:rsidP="00BF37C2">
            <w:pPr>
              <w:pStyle w:val="NoSpacing"/>
              <w:ind w:left="360"/>
              <w:rPr>
                <w:rFonts w:cs="Arial"/>
                <w:sz w:val="20"/>
                <w:szCs w:val="16"/>
              </w:rPr>
            </w:pPr>
          </w:p>
          <w:p w14:paraId="054B706F" w14:textId="5B8B307C" w:rsidR="00BF37C2" w:rsidRDefault="00BF37C2" w:rsidP="00660741">
            <w:pPr>
              <w:pStyle w:val="NoSpacing"/>
              <w:numPr>
                <w:ilvl w:val="0"/>
                <w:numId w:val="15"/>
              </w:numPr>
              <w:rPr>
                <w:rFonts w:cs="Arial"/>
                <w:sz w:val="20"/>
                <w:szCs w:val="16"/>
              </w:rPr>
            </w:pPr>
            <w:r w:rsidRPr="009E0E6A">
              <w:rPr>
                <w:rFonts w:cs="Arial"/>
                <w:b/>
                <w:bCs/>
                <w:sz w:val="20"/>
                <w:szCs w:val="16"/>
              </w:rPr>
              <w:t>Supporting Individuals with Barriers to Employment</w:t>
            </w:r>
            <w:r w:rsidRPr="009E0E6A">
              <w:rPr>
                <w:rFonts w:cs="Arial"/>
                <w:sz w:val="20"/>
                <w:szCs w:val="16"/>
              </w:rPr>
              <w:t xml:space="preserve"> - Experience </w:t>
            </w:r>
            <w:r w:rsidR="0004443C" w:rsidRPr="009E0E6A">
              <w:rPr>
                <w:rFonts w:cs="Arial"/>
                <w:sz w:val="20"/>
                <w:szCs w:val="16"/>
              </w:rPr>
              <w:t>supporting</w:t>
            </w:r>
            <w:r w:rsidRPr="009E0E6A">
              <w:rPr>
                <w:rFonts w:cs="Arial"/>
                <w:sz w:val="20"/>
                <w:szCs w:val="16"/>
              </w:rPr>
              <w:t xml:space="preserve"> individuals facing disabilities, mental health conditions, or other employment challenges. </w:t>
            </w:r>
            <w:r w:rsidR="00503E15">
              <w:rPr>
                <w:rFonts w:cs="Arial"/>
                <w:sz w:val="20"/>
                <w:szCs w:val="16"/>
              </w:rPr>
              <w:t>(</w:t>
            </w:r>
            <w:r w:rsidR="006F69C5">
              <w:rPr>
                <w:rFonts w:cs="Arial"/>
                <w:sz w:val="20"/>
                <w:szCs w:val="16"/>
              </w:rPr>
              <w:t>Application &amp; Interview)</w:t>
            </w:r>
          </w:p>
          <w:p w14:paraId="78910ECE" w14:textId="77777777" w:rsidR="009E0E6A" w:rsidRPr="009E0E6A" w:rsidRDefault="009E0E6A" w:rsidP="009E0E6A">
            <w:pPr>
              <w:pStyle w:val="NoSpacing"/>
              <w:rPr>
                <w:rFonts w:cs="Arial"/>
                <w:sz w:val="20"/>
                <w:szCs w:val="16"/>
              </w:rPr>
            </w:pPr>
          </w:p>
          <w:p w14:paraId="55C87F0C" w14:textId="35CFF8C8" w:rsidR="00BF37C2" w:rsidRDefault="00BF37C2" w:rsidP="00B77A46">
            <w:pPr>
              <w:pStyle w:val="NoSpacing"/>
              <w:numPr>
                <w:ilvl w:val="0"/>
                <w:numId w:val="15"/>
              </w:numPr>
              <w:rPr>
                <w:rFonts w:cs="Arial"/>
                <w:sz w:val="20"/>
                <w:szCs w:val="16"/>
              </w:rPr>
            </w:pPr>
            <w:r w:rsidRPr="0095101E">
              <w:rPr>
                <w:rFonts w:cs="Arial"/>
                <w:b/>
                <w:bCs/>
                <w:sz w:val="20"/>
                <w:szCs w:val="16"/>
              </w:rPr>
              <w:t>Labour Market and Employment Programme Knowledge</w:t>
            </w:r>
            <w:r w:rsidRPr="0095101E">
              <w:rPr>
                <w:rFonts w:cs="Arial"/>
                <w:sz w:val="20"/>
                <w:szCs w:val="16"/>
              </w:rPr>
              <w:t xml:space="preserve"> - Experience aligning employment support programmes with </w:t>
            </w:r>
            <w:r w:rsidR="00F02EAF" w:rsidRPr="0095101E">
              <w:rPr>
                <w:rFonts w:cs="Arial"/>
                <w:sz w:val="20"/>
                <w:szCs w:val="16"/>
              </w:rPr>
              <w:t>labour market</w:t>
            </w:r>
            <w:r w:rsidRPr="0095101E">
              <w:rPr>
                <w:rFonts w:cs="Arial"/>
                <w:sz w:val="20"/>
                <w:szCs w:val="16"/>
              </w:rPr>
              <w:t xml:space="preserve"> needs</w:t>
            </w:r>
            <w:r w:rsidR="00F02EAF" w:rsidRPr="0095101E">
              <w:rPr>
                <w:rFonts w:cs="Arial"/>
                <w:sz w:val="20"/>
                <w:szCs w:val="16"/>
              </w:rPr>
              <w:t xml:space="preserve"> and </w:t>
            </w:r>
            <w:r w:rsidR="0095101E" w:rsidRPr="0095101E">
              <w:rPr>
                <w:rFonts w:cs="Arial"/>
                <w:sz w:val="20"/>
                <w:szCs w:val="16"/>
              </w:rPr>
              <w:t xml:space="preserve">collaborating with stakeholders such as </w:t>
            </w:r>
            <w:r w:rsidRPr="0095101E">
              <w:rPr>
                <w:rFonts w:cs="Arial"/>
                <w:sz w:val="20"/>
                <w:szCs w:val="16"/>
              </w:rPr>
              <w:t>Jobcentre Plus, DWP, local</w:t>
            </w:r>
            <w:r w:rsidR="0095101E" w:rsidRPr="0095101E">
              <w:rPr>
                <w:rFonts w:cs="Arial"/>
                <w:sz w:val="20"/>
                <w:szCs w:val="16"/>
              </w:rPr>
              <w:t xml:space="preserve"> authorities.</w:t>
            </w:r>
            <w:r w:rsidRPr="0095101E">
              <w:rPr>
                <w:rFonts w:cs="Arial"/>
                <w:sz w:val="20"/>
                <w:szCs w:val="16"/>
              </w:rPr>
              <w:t xml:space="preserve"> </w:t>
            </w:r>
            <w:r w:rsidR="00BC33FB">
              <w:rPr>
                <w:rFonts w:cs="Arial"/>
                <w:sz w:val="20"/>
                <w:szCs w:val="16"/>
              </w:rPr>
              <w:t>(Interview)</w:t>
            </w:r>
          </w:p>
          <w:p w14:paraId="314D1417" w14:textId="77777777" w:rsidR="0095101E" w:rsidRDefault="0095101E" w:rsidP="0095101E">
            <w:pPr>
              <w:pStyle w:val="ListParagraph"/>
              <w:rPr>
                <w:rFonts w:cs="Arial"/>
                <w:sz w:val="20"/>
                <w:szCs w:val="16"/>
              </w:rPr>
            </w:pPr>
          </w:p>
          <w:p w14:paraId="680A4E5D" w14:textId="56B48A11" w:rsidR="00082961" w:rsidRPr="00BF37C2" w:rsidRDefault="00BF37C2" w:rsidP="00BF37C2">
            <w:pPr>
              <w:pStyle w:val="NoSpacing"/>
              <w:numPr>
                <w:ilvl w:val="0"/>
                <w:numId w:val="15"/>
              </w:numPr>
              <w:rPr>
                <w:rFonts w:cs="Arial"/>
                <w:sz w:val="20"/>
                <w:szCs w:val="16"/>
              </w:rPr>
            </w:pPr>
            <w:r w:rsidRPr="00BF37C2">
              <w:rPr>
                <w:rFonts w:cs="Arial"/>
                <w:b/>
                <w:bCs/>
                <w:sz w:val="20"/>
                <w:szCs w:val="16"/>
              </w:rPr>
              <w:t>Programme Monitoring and Compliance</w:t>
            </w:r>
            <w:r w:rsidRPr="00BF37C2">
              <w:rPr>
                <w:rFonts w:cs="Arial"/>
                <w:sz w:val="20"/>
                <w:szCs w:val="16"/>
              </w:rPr>
              <w:t xml:space="preserve"> - Experience </w:t>
            </w:r>
            <w:r w:rsidR="00C9169D">
              <w:rPr>
                <w:rFonts w:cs="Arial"/>
                <w:sz w:val="20"/>
                <w:szCs w:val="16"/>
              </w:rPr>
              <w:t xml:space="preserve">monitoring sustained employment outcomes and </w:t>
            </w:r>
            <w:r w:rsidR="007F76F3">
              <w:rPr>
                <w:rFonts w:cs="Arial"/>
                <w:sz w:val="20"/>
                <w:szCs w:val="16"/>
              </w:rPr>
              <w:t xml:space="preserve">ensuring compliance with fidelity scale engagement levels. </w:t>
            </w:r>
            <w:r w:rsidR="00983A17">
              <w:rPr>
                <w:rFonts w:cs="Arial"/>
                <w:sz w:val="20"/>
                <w:szCs w:val="16"/>
              </w:rPr>
              <w:t>(Interview)</w:t>
            </w:r>
          </w:p>
          <w:p w14:paraId="19219836" w14:textId="77777777" w:rsidR="004B612F" w:rsidRDefault="004B612F" w:rsidP="007D20F0">
            <w:pPr>
              <w:numPr>
                <w:ilvl w:val="12"/>
                <w:numId w:val="0"/>
              </w:numPr>
              <w:tabs>
                <w:tab w:val="left" w:pos="480"/>
                <w:tab w:val="left" w:pos="1080"/>
                <w:tab w:val="left" w:pos="1680"/>
                <w:tab w:val="left" w:pos="2280"/>
              </w:tabs>
              <w:rPr>
                <w:rFonts w:cs="Arial"/>
                <w:b/>
                <w:bCs/>
                <w:sz w:val="20"/>
              </w:rPr>
            </w:pPr>
          </w:p>
        </w:tc>
      </w:tr>
    </w:tbl>
    <w:p w14:paraId="296FEF7D" w14:textId="77777777" w:rsidR="004B612F" w:rsidRDefault="004B612F" w:rsidP="004B612F">
      <w:pPr>
        <w:spacing w:line="100" w:lineRule="exact"/>
      </w:pPr>
    </w:p>
    <w:tbl>
      <w:tblPr>
        <w:tblW w:w="9750" w:type="dxa"/>
        <w:tblInd w:w="-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0"/>
      </w:tblGrid>
      <w:tr w:rsidR="004B612F" w14:paraId="2716B4C4" w14:textId="77777777">
        <w:trPr>
          <w:cantSplit/>
        </w:trPr>
        <w:tc>
          <w:tcPr>
            <w:tcW w:w="9750" w:type="dxa"/>
          </w:tcPr>
          <w:p w14:paraId="7194DBDC" w14:textId="77777777" w:rsidR="004B612F" w:rsidRDefault="004B612F" w:rsidP="007D20F0">
            <w:pPr>
              <w:numPr>
                <w:ilvl w:val="12"/>
                <w:numId w:val="0"/>
              </w:numPr>
              <w:tabs>
                <w:tab w:val="left" w:pos="480"/>
              </w:tabs>
              <w:rPr>
                <w:rFonts w:cs="Arial"/>
                <w:b/>
                <w:bCs/>
                <w:sz w:val="20"/>
              </w:rPr>
            </w:pPr>
          </w:p>
          <w:p w14:paraId="6478B910" w14:textId="77777777" w:rsidR="004B612F" w:rsidRDefault="004B612F" w:rsidP="007D20F0">
            <w:pPr>
              <w:numPr>
                <w:ilvl w:val="12"/>
                <w:numId w:val="0"/>
              </w:numPr>
              <w:tabs>
                <w:tab w:val="left" w:pos="480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QUALIFICATIONS</w:t>
            </w:r>
          </w:p>
          <w:p w14:paraId="4556941D" w14:textId="77777777" w:rsidR="00143DCB" w:rsidRDefault="00143DCB" w:rsidP="007D20F0">
            <w:pPr>
              <w:numPr>
                <w:ilvl w:val="12"/>
                <w:numId w:val="0"/>
              </w:numPr>
              <w:tabs>
                <w:tab w:val="left" w:pos="480"/>
              </w:tabs>
              <w:rPr>
                <w:rFonts w:cs="Arial"/>
                <w:b/>
                <w:bCs/>
                <w:sz w:val="20"/>
              </w:rPr>
            </w:pPr>
          </w:p>
          <w:p w14:paraId="314EBEFA" w14:textId="2554D717" w:rsidR="00B21268" w:rsidRPr="007F76F3" w:rsidRDefault="00143DCB" w:rsidP="002E4B6B">
            <w:pPr>
              <w:pStyle w:val="ListParagraph"/>
              <w:numPr>
                <w:ilvl w:val="0"/>
                <w:numId w:val="21"/>
              </w:numPr>
              <w:tabs>
                <w:tab w:val="left" w:pos="480"/>
                <w:tab w:val="left" w:pos="1080"/>
                <w:tab w:val="left" w:pos="1680"/>
                <w:tab w:val="left" w:pos="2280"/>
              </w:tabs>
              <w:ind w:left="329" w:hanging="329"/>
              <w:rPr>
                <w:rFonts w:cs="Arial"/>
                <w:sz w:val="20"/>
              </w:rPr>
            </w:pPr>
            <w:r w:rsidRPr="007F76F3">
              <w:rPr>
                <w:rFonts w:cs="Arial"/>
                <w:sz w:val="20"/>
              </w:rPr>
              <w:t xml:space="preserve">Essential Qualifications (or Equivalent Experience) - A degree, diploma, or equivalent experience in a relevant field </w:t>
            </w:r>
            <w:r w:rsidR="00983A17">
              <w:rPr>
                <w:rFonts w:cs="Arial"/>
                <w:sz w:val="20"/>
              </w:rPr>
              <w:t xml:space="preserve">(Application &amp; Interview) </w:t>
            </w:r>
          </w:p>
          <w:p w14:paraId="1231BE67" w14:textId="2C2BB884" w:rsidR="000E37DE" w:rsidRDefault="000E37DE" w:rsidP="00B21268">
            <w:pPr>
              <w:pStyle w:val="NoSpacing"/>
              <w:rPr>
                <w:rFonts w:cs="Arial"/>
                <w:b/>
                <w:bCs/>
                <w:sz w:val="20"/>
              </w:rPr>
            </w:pPr>
          </w:p>
        </w:tc>
      </w:tr>
    </w:tbl>
    <w:p w14:paraId="36FEB5B0" w14:textId="77777777" w:rsidR="004B612F" w:rsidRDefault="004B612F" w:rsidP="004B612F">
      <w:pPr>
        <w:spacing w:line="100" w:lineRule="exact"/>
      </w:pP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49369B" w14:paraId="551E858B" w14:textId="77777777" w:rsidTr="00507C91">
        <w:trPr>
          <w:trHeight w:val="343"/>
        </w:trPr>
        <w:tc>
          <w:tcPr>
            <w:tcW w:w="9755" w:type="dxa"/>
            <w:shd w:val="clear" w:color="auto" w:fill="auto"/>
          </w:tcPr>
          <w:p w14:paraId="30D7AA69" w14:textId="77777777" w:rsidR="0049369B" w:rsidRPr="00507C91" w:rsidRDefault="0049369B" w:rsidP="00507C91">
            <w:pPr>
              <w:numPr>
                <w:ilvl w:val="12"/>
                <w:numId w:val="0"/>
              </w:numPr>
              <w:tabs>
                <w:tab w:val="left" w:pos="480"/>
              </w:tabs>
              <w:jc w:val="left"/>
              <w:rPr>
                <w:rFonts w:cs="Arial"/>
                <w:b/>
                <w:bCs/>
                <w:sz w:val="20"/>
              </w:rPr>
            </w:pPr>
          </w:p>
          <w:p w14:paraId="20737E44" w14:textId="77777777" w:rsidR="0049369B" w:rsidRPr="00507C91" w:rsidRDefault="0049369B" w:rsidP="00507C91">
            <w:pPr>
              <w:numPr>
                <w:ilvl w:val="12"/>
                <w:numId w:val="0"/>
              </w:numPr>
              <w:tabs>
                <w:tab w:val="left" w:pos="480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507C91">
              <w:rPr>
                <w:rFonts w:cs="Arial"/>
                <w:b/>
                <w:bCs/>
                <w:sz w:val="20"/>
              </w:rPr>
              <w:t>SPECIAL REQUIREMENTS</w:t>
            </w:r>
          </w:p>
          <w:p w14:paraId="6D072C0D" w14:textId="77777777" w:rsidR="00082961" w:rsidRDefault="00082961" w:rsidP="00507C91">
            <w:pPr>
              <w:spacing w:line="400" w:lineRule="exact"/>
              <w:jc w:val="left"/>
            </w:pPr>
          </w:p>
        </w:tc>
      </w:tr>
    </w:tbl>
    <w:p w14:paraId="48A21919" w14:textId="77777777" w:rsidR="00A241F5" w:rsidRDefault="00A241F5" w:rsidP="00FC447C">
      <w:pPr>
        <w:jc w:val="left"/>
      </w:pPr>
    </w:p>
    <w:sectPr w:rsidR="00A241F5" w:rsidSect="0044592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paperSrc w:first="260" w:other="260"/>
      <w:cols w:space="720"/>
      <w:titlePg/>
      <w:docGrid w:linePitch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DC0D" w14:textId="77777777" w:rsidR="000D0A98" w:rsidRDefault="000D0A98">
      <w:r>
        <w:separator/>
      </w:r>
    </w:p>
  </w:endnote>
  <w:endnote w:type="continuationSeparator" w:id="0">
    <w:p w14:paraId="6CD3E9F4" w14:textId="77777777" w:rsidR="000D0A98" w:rsidRDefault="000D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218"/>
      <w:gridCol w:w="3420"/>
    </w:tblGrid>
    <w:tr w:rsidR="00DD7397" w14:paraId="2E7ABD14" w14:textId="77777777" w:rsidTr="00507C91">
      <w:trPr>
        <w:trHeight w:val="420"/>
      </w:trPr>
      <w:tc>
        <w:tcPr>
          <w:tcW w:w="6258" w:type="dxa"/>
          <w:vMerge w:val="restart"/>
          <w:shd w:val="clear" w:color="auto" w:fill="auto"/>
        </w:tcPr>
        <w:p w14:paraId="374A9C1A" w14:textId="77777777" w:rsidR="00DD7397" w:rsidRDefault="00DD7397" w:rsidP="00AE7946">
          <w:pPr>
            <w:pStyle w:val="Footer"/>
          </w:pPr>
          <w:r>
            <w:t xml:space="preserve">HR/OPS/BS/Recruitment </w:t>
          </w:r>
        </w:p>
        <w:p w14:paraId="0CE5C2D2" w14:textId="77777777" w:rsidR="00DD7397" w:rsidRDefault="00DD7397" w:rsidP="00AE7946">
          <w:pPr>
            <w:pStyle w:val="Footer"/>
          </w:pPr>
          <w:r>
            <w:t xml:space="preserve">Email address: </w:t>
          </w:r>
          <w:hyperlink r:id="rId1" w:history="1">
            <w:r w:rsidRPr="00C2629F">
              <w:rPr>
                <w:rStyle w:val="Hyperlink"/>
              </w:rPr>
              <w:t>recruitmentteam@bromley.gov.uk</w:t>
            </w:r>
          </w:hyperlink>
          <w:r>
            <w:t xml:space="preserve"> </w:t>
          </w:r>
        </w:p>
      </w:tc>
      <w:tc>
        <w:tcPr>
          <w:tcW w:w="3450" w:type="dxa"/>
          <w:shd w:val="clear" w:color="auto" w:fill="auto"/>
        </w:tcPr>
        <w:p w14:paraId="51D70EE2" w14:textId="77777777" w:rsidR="00DD7397" w:rsidRDefault="00DD7397" w:rsidP="00AE7946">
          <w:pPr>
            <w:pStyle w:val="Footer"/>
          </w:pPr>
          <w:r>
            <w:t>Date Issued: February 2009</w:t>
          </w:r>
        </w:p>
      </w:tc>
    </w:tr>
    <w:tr w:rsidR="00DD7397" w14:paraId="66C93500" w14:textId="77777777" w:rsidTr="00507C91">
      <w:trPr>
        <w:trHeight w:val="420"/>
      </w:trPr>
      <w:tc>
        <w:tcPr>
          <w:tcW w:w="6258" w:type="dxa"/>
          <w:vMerge/>
          <w:shd w:val="clear" w:color="auto" w:fill="auto"/>
        </w:tcPr>
        <w:p w14:paraId="0F3CABC7" w14:textId="77777777" w:rsidR="00DD7397" w:rsidRDefault="00DD7397" w:rsidP="00AE7946">
          <w:pPr>
            <w:pStyle w:val="Footer"/>
          </w:pPr>
        </w:p>
      </w:tc>
      <w:tc>
        <w:tcPr>
          <w:tcW w:w="3450" w:type="dxa"/>
          <w:shd w:val="clear" w:color="auto" w:fill="auto"/>
        </w:tcPr>
        <w:p w14:paraId="5FE36C86" w14:textId="77777777" w:rsidR="00DD7397" w:rsidRDefault="00DD7397" w:rsidP="00AE7946">
          <w:pPr>
            <w:pStyle w:val="Footer"/>
          </w:pPr>
          <w:r>
            <w:t>Tel Contact: 020 8313 4532</w:t>
          </w:r>
        </w:p>
        <w:p w14:paraId="281C5FB1" w14:textId="77777777" w:rsidR="00DD7397" w:rsidRDefault="00DD7397" w:rsidP="00AE7946">
          <w:pPr>
            <w:pStyle w:val="Footer"/>
          </w:pPr>
          <w:r>
            <w:t>FAX 020 8313 4873</w:t>
          </w:r>
        </w:p>
      </w:tc>
    </w:tr>
  </w:tbl>
  <w:p w14:paraId="5B08B5D1" w14:textId="77777777" w:rsidR="00DD7397" w:rsidRDefault="00DD7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218"/>
      <w:gridCol w:w="3420"/>
    </w:tblGrid>
    <w:tr w:rsidR="00DD7397" w14:paraId="1FE2FEB3" w14:textId="77777777" w:rsidTr="00507C91">
      <w:trPr>
        <w:trHeight w:val="420"/>
      </w:trPr>
      <w:tc>
        <w:tcPr>
          <w:tcW w:w="6258" w:type="dxa"/>
          <w:vMerge w:val="restart"/>
          <w:shd w:val="clear" w:color="auto" w:fill="auto"/>
        </w:tcPr>
        <w:p w14:paraId="082DDD3F" w14:textId="77777777" w:rsidR="00DD7397" w:rsidRDefault="00DD7397" w:rsidP="007D20F0">
          <w:pPr>
            <w:pStyle w:val="Footer"/>
          </w:pPr>
          <w:r>
            <w:t xml:space="preserve">HR/OPS/BS/Recruitment </w:t>
          </w:r>
        </w:p>
        <w:p w14:paraId="16D7246A" w14:textId="77777777" w:rsidR="00DD7397" w:rsidRDefault="00DD7397" w:rsidP="007D20F0">
          <w:pPr>
            <w:pStyle w:val="Footer"/>
          </w:pPr>
          <w:r>
            <w:t xml:space="preserve">Email address: </w:t>
          </w:r>
          <w:hyperlink r:id="rId1" w:history="1">
            <w:r w:rsidRPr="00C2629F">
              <w:rPr>
                <w:rStyle w:val="Hyperlink"/>
              </w:rPr>
              <w:t>recruitmentteam@bromley.gov.uk</w:t>
            </w:r>
          </w:hyperlink>
          <w:r>
            <w:t xml:space="preserve"> </w:t>
          </w:r>
        </w:p>
      </w:tc>
      <w:tc>
        <w:tcPr>
          <w:tcW w:w="3450" w:type="dxa"/>
          <w:shd w:val="clear" w:color="auto" w:fill="auto"/>
        </w:tcPr>
        <w:p w14:paraId="4375FD3A" w14:textId="77777777" w:rsidR="00DD7397" w:rsidRDefault="00DD7397" w:rsidP="007D20F0">
          <w:pPr>
            <w:pStyle w:val="Footer"/>
          </w:pPr>
          <w:r>
            <w:t>Date Issued: February 2009</w:t>
          </w:r>
        </w:p>
      </w:tc>
    </w:tr>
    <w:tr w:rsidR="00DD7397" w14:paraId="475BDE03" w14:textId="77777777" w:rsidTr="00507C91">
      <w:trPr>
        <w:trHeight w:val="420"/>
      </w:trPr>
      <w:tc>
        <w:tcPr>
          <w:tcW w:w="6258" w:type="dxa"/>
          <w:vMerge/>
          <w:shd w:val="clear" w:color="auto" w:fill="auto"/>
        </w:tcPr>
        <w:p w14:paraId="1F3B1409" w14:textId="77777777" w:rsidR="00DD7397" w:rsidRDefault="00DD7397" w:rsidP="007D20F0">
          <w:pPr>
            <w:pStyle w:val="Footer"/>
          </w:pPr>
        </w:p>
      </w:tc>
      <w:tc>
        <w:tcPr>
          <w:tcW w:w="3450" w:type="dxa"/>
          <w:shd w:val="clear" w:color="auto" w:fill="auto"/>
        </w:tcPr>
        <w:p w14:paraId="141F8A80" w14:textId="77777777" w:rsidR="00DD7397" w:rsidRDefault="00DD7397" w:rsidP="007D20F0">
          <w:pPr>
            <w:pStyle w:val="Footer"/>
          </w:pPr>
          <w:r>
            <w:t>Tel Contact: 020 8313 4532</w:t>
          </w:r>
        </w:p>
        <w:p w14:paraId="24F11D84" w14:textId="77777777" w:rsidR="00DD7397" w:rsidRDefault="00DD7397" w:rsidP="007D20F0">
          <w:pPr>
            <w:pStyle w:val="Footer"/>
          </w:pPr>
          <w:r>
            <w:t>FAX 020 8313 4873</w:t>
          </w:r>
        </w:p>
      </w:tc>
    </w:tr>
  </w:tbl>
  <w:p w14:paraId="562C75D1" w14:textId="77777777" w:rsidR="00DD7397" w:rsidRDefault="00DD7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E8E9" w14:textId="77777777" w:rsidR="000D0A98" w:rsidRDefault="000D0A98">
      <w:r>
        <w:separator/>
      </w:r>
    </w:p>
  </w:footnote>
  <w:footnote w:type="continuationSeparator" w:id="0">
    <w:p w14:paraId="5AEA92E6" w14:textId="77777777" w:rsidR="000D0A98" w:rsidRDefault="000D0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CA2D" w14:textId="77777777" w:rsidR="00DD7397" w:rsidRDefault="00DD7397">
    <w:pPr>
      <w:pBdr>
        <w:bottom w:val="single" w:sz="12" w:space="1" w:color="008000"/>
      </w:pBdr>
      <w:jc w:val="center"/>
      <w:rPr>
        <w:b/>
        <w:bCs/>
      </w:rPr>
    </w:pPr>
    <w:r>
      <w:rPr>
        <w:b/>
        <w:bCs/>
      </w:rPr>
      <w:t xml:space="preserve">Job Description &amp; Person Specification </w:t>
    </w:r>
  </w:p>
  <w:p w14:paraId="16DEB4AB" w14:textId="77777777" w:rsidR="00DD7397" w:rsidRDefault="00DD7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" w:type="dxa"/>
      <w:tblBorders>
        <w:top w:val="single" w:sz="12" w:space="0" w:color="008000"/>
        <w:bottom w:val="single" w:sz="12" w:space="0" w:color="008000"/>
      </w:tblBorders>
      <w:tblLook w:val="0000" w:firstRow="0" w:lastRow="0" w:firstColumn="0" w:lastColumn="0" w:noHBand="0" w:noVBand="0"/>
    </w:tblPr>
    <w:tblGrid>
      <w:gridCol w:w="2254"/>
      <w:gridCol w:w="7301"/>
    </w:tblGrid>
    <w:tr w:rsidR="00DD7397" w14:paraId="6D8E914A" w14:textId="77777777">
      <w:tc>
        <w:tcPr>
          <w:tcW w:w="2275" w:type="dxa"/>
        </w:tcPr>
        <w:p w14:paraId="6BD18F9B" w14:textId="77777777" w:rsidR="00DD7397" w:rsidRDefault="00C97466">
          <w:pPr>
            <w:pStyle w:val="Header"/>
            <w:spacing w:before="120" w:after="120"/>
          </w:pPr>
          <w:r>
            <w:rPr>
              <w:noProof/>
            </w:rPr>
            <w:drawing>
              <wp:inline distT="0" distB="0" distL="0" distR="0" wp14:anchorId="2C521211" wp14:editId="07777777">
                <wp:extent cx="553720" cy="3378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72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0" w:type="dxa"/>
          <w:vAlign w:val="center"/>
        </w:tcPr>
        <w:p w14:paraId="153119E5" w14:textId="77777777" w:rsidR="00DD7397" w:rsidRPr="00A241F5" w:rsidRDefault="00DD7397" w:rsidP="00A241F5">
          <w:pPr>
            <w:pStyle w:val="Header"/>
            <w:tabs>
              <w:tab w:val="clear" w:pos="4153"/>
            </w:tabs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Job Description &amp; Person Specification </w:t>
          </w:r>
        </w:p>
      </w:tc>
    </w:tr>
  </w:tbl>
  <w:p w14:paraId="238601FE" w14:textId="77777777" w:rsidR="00DD7397" w:rsidRDefault="00DD7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3F"/>
    <w:multiLevelType w:val="hybridMultilevel"/>
    <w:tmpl w:val="ADB0A7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A1AE4"/>
    <w:multiLevelType w:val="hybridMultilevel"/>
    <w:tmpl w:val="8474C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2338"/>
    <w:multiLevelType w:val="hybridMultilevel"/>
    <w:tmpl w:val="A0D48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560D3"/>
    <w:multiLevelType w:val="hybridMultilevel"/>
    <w:tmpl w:val="FA787A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044DD"/>
    <w:multiLevelType w:val="hybridMultilevel"/>
    <w:tmpl w:val="93FEF206"/>
    <w:lvl w:ilvl="0" w:tplc="34E6C268">
      <w:start w:val="7"/>
      <w:numFmt w:val="decimal"/>
      <w:lvlText w:val="%1."/>
      <w:lvlJc w:val="left"/>
      <w:pPr>
        <w:tabs>
          <w:tab w:val="num" w:pos="770"/>
        </w:tabs>
        <w:ind w:left="7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422CF"/>
    <w:multiLevelType w:val="hybridMultilevel"/>
    <w:tmpl w:val="4E00EEEA"/>
    <w:lvl w:ilvl="0" w:tplc="617EB2B4">
      <w:start w:val="2"/>
      <w:numFmt w:val="decimal"/>
      <w:lvlText w:val="%1."/>
      <w:lvlJc w:val="left"/>
      <w:pPr>
        <w:tabs>
          <w:tab w:val="num" w:pos="723"/>
        </w:tabs>
        <w:ind w:left="723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6" w15:restartNumberingAfterBreak="0">
    <w:nsid w:val="1B763FF7"/>
    <w:multiLevelType w:val="hybridMultilevel"/>
    <w:tmpl w:val="FA787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004B4"/>
    <w:multiLevelType w:val="hybridMultilevel"/>
    <w:tmpl w:val="44F8308E"/>
    <w:lvl w:ilvl="0" w:tplc="46FA3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793BEA"/>
    <w:multiLevelType w:val="hybridMultilevel"/>
    <w:tmpl w:val="F9EA27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8F17A0"/>
    <w:multiLevelType w:val="hybridMultilevel"/>
    <w:tmpl w:val="49F817A6"/>
    <w:lvl w:ilvl="0" w:tplc="7C96FDC2">
      <w:start w:val="12"/>
      <w:numFmt w:val="decimal"/>
      <w:lvlText w:val="%1."/>
      <w:lvlJc w:val="left"/>
      <w:pPr>
        <w:tabs>
          <w:tab w:val="num" w:pos="723"/>
        </w:tabs>
        <w:ind w:left="723" w:hanging="78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0" w15:restartNumberingAfterBreak="0">
    <w:nsid w:val="23344D9A"/>
    <w:multiLevelType w:val="hybridMultilevel"/>
    <w:tmpl w:val="F3021534"/>
    <w:lvl w:ilvl="0" w:tplc="C2A6DB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E38C9"/>
    <w:multiLevelType w:val="hybridMultilevel"/>
    <w:tmpl w:val="6B54FA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1069BE"/>
    <w:multiLevelType w:val="hybridMultilevel"/>
    <w:tmpl w:val="BDF87B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7555EF"/>
    <w:multiLevelType w:val="hybridMultilevel"/>
    <w:tmpl w:val="5B8C86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479BF"/>
    <w:multiLevelType w:val="hybridMultilevel"/>
    <w:tmpl w:val="BA70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D1C11"/>
    <w:multiLevelType w:val="hybridMultilevel"/>
    <w:tmpl w:val="199A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318A5"/>
    <w:multiLevelType w:val="hybridMultilevel"/>
    <w:tmpl w:val="5DF610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CC5EB3"/>
    <w:multiLevelType w:val="hybridMultilevel"/>
    <w:tmpl w:val="FA787A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A581C"/>
    <w:multiLevelType w:val="hybridMultilevel"/>
    <w:tmpl w:val="DF28C1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EE4C83"/>
    <w:multiLevelType w:val="hybridMultilevel"/>
    <w:tmpl w:val="F0383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E6F59"/>
    <w:multiLevelType w:val="hybridMultilevel"/>
    <w:tmpl w:val="00BA5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0377B"/>
    <w:multiLevelType w:val="hybridMultilevel"/>
    <w:tmpl w:val="5BDA1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858576">
    <w:abstractNumId w:val="2"/>
  </w:num>
  <w:num w:numId="2" w16cid:durableId="3361503">
    <w:abstractNumId w:val="5"/>
  </w:num>
  <w:num w:numId="3" w16cid:durableId="368918166">
    <w:abstractNumId w:val="9"/>
  </w:num>
  <w:num w:numId="4" w16cid:durableId="542324222">
    <w:abstractNumId w:val="0"/>
  </w:num>
  <w:num w:numId="5" w16cid:durableId="2073893659">
    <w:abstractNumId w:val="4"/>
  </w:num>
  <w:num w:numId="6" w16cid:durableId="405684764">
    <w:abstractNumId w:val="7"/>
  </w:num>
  <w:num w:numId="7" w16cid:durableId="10378872">
    <w:abstractNumId w:val="13"/>
  </w:num>
  <w:num w:numId="8" w16cid:durableId="963390306">
    <w:abstractNumId w:val="16"/>
  </w:num>
  <w:num w:numId="9" w16cid:durableId="1709332298">
    <w:abstractNumId w:val="12"/>
  </w:num>
  <w:num w:numId="10" w16cid:durableId="1709258508">
    <w:abstractNumId w:val="20"/>
  </w:num>
  <w:num w:numId="11" w16cid:durableId="1915580482">
    <w:abstractNumId w:val="19"/>
  </w:num>
  <w:num w:numId="12" w16cid:durableId="244343457">
    <w:abstractNumId w:val="21"/>
  </w:num>
  <w:num w:numId="13" w16cid:durableId="1020399296">
    <w:abstractNumId w:val="1"/>
  </w:num>
  <w:num w:numId="14" w16cid:durableId="1793211209">
    <w:abstractNumId w:val="10"/>
  </w:num>
  <w:num w:numId="15" w16cid:durableId="1051807865">
    <w:abstractNumId w:val="8"/>
  </w:num>
  <w:num w:numId="16" w16cid:durableId="1016732915">
    <w:abstractNumId w:val="11"/>
  </w:num>
  <w:num w:numId="17" w16cid:durableId="1086264859">
    <w:abstractNumId w:val="14"/>
  </w:num>
  <w:num w:numId="18" w16cid:durableId="1897429953">
    <w:abstractNumId w:val="18"/>
  </w:num>
  <w:num w:numId="19" w16cid:durableId="1571422827">
    <w:abstractNumId w:val="6"/>
  </w:num>
  <w:num w:numId="20" w16cid:durableId="1732847011">
    <w:abstractNumId w:val="15"/>
  </w:num>
  <w:num w:numId="21" w16cid:durableId="1010640057">
    <w:abstractNumId w:val="17"/>
  </w:num>
  <w:num w:numId="22" w16cid:durableId="1478302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"/>
  <w:drawingGridVerticalSpacing w:val="3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0C"/>
    <w:rsid w:val="00017691"/>
    <w:rsid w:val="00020F0D"/>
    <w:rsid w:val="00026BA9"/>
    <w:rsid w:val="00030C14"/>
    <w:rsid w:val="0003251D"/>
    <w:rsid w:val="0004443C"/>
    <w:rsid w:val="00046F41"/>
    <w:rsid w:val="00047EE9"/>
    <w:rsid w:val="00053C52"/>
    <w:rsid w:val="000749DE"/>
    <w:rsid w:val="00075730"/>
    <w:rsid w:val="00082961"/>
    <w:rsid w:val="000A21DB"/>
    <w:rsid w:val="000C4190"/>
    <w:rsid w:val="000D0A98"/>
    <w:rsid w:val="000D6D2E"/>
    <w:rsid w:val="000E37DE"/>
    <w:rsid w:val="001421E1"/>
    <w:rsid w:val="00143DCB"/>
    <w:rsid w:val="00176520"/>
    <w:rsid w:val="001A7F3F"/>
    <w:rsid w:val="001F0A43"/>
    <w:rsid w:val="002117C6"/>
    <w:rsid w:val="00230ED3"/>
    <w:rsid w:val="00260998"/>
    <w:rsid w:val="00261F33"/>
    <w:rsid w:val="002D3E13"/>
    <w:rsid w:val="002F0089"/>
    <w:rsid w:val="002F5FBA"/>
    <w:rsid w:val="0030007D"/>
    <w:rsid w:val="00302F64"/>
    <w:rsid w:val="003177DF"/>
    <w:rsid w:val="0033586B"/>
    <w:rsid w:val="00360EED"/>
    <w:rsid w:val="00362427"/>
    <w:rsid w:val="00363FF8"/>
    <w:rsid w:val="00371020"/>
    <w:rsid w:val="003805D8"/>
    <w:rsid w:val="00392F18"/>
    <w:rsid w:val="003C158D"/>
    <w:rsid w:val="00435DED"/>
    <w:rsid w:val="0044592E"/>
    <w:rsid w:val="0046446C"/>
    <w:rsid w:val="00465308"/>
    <w:rsid w:val="004676BB"/>
    <w:rsid w:val="00484E8C"/>
    <w:rsid w:val="00492E09"/>
    <w:rsid w:val="0049369B"/>
    <w:rsid w:val="0049437D"/>
    <w:rsid w:val="004A41DD"/>
    <w:rsid w:val="004B612F"/>
    <w:rsid w:val="004C22C2"/>
    <w:rsid w:val="004F48DE"/>
    <w:rsid w:val="00500F4C"/>
    <w:rsid w:val="00501DF9"/>
    <w:rsid w:val="005026DA"/>
    <w:rsid w:val="00503E15"/>
    <w:rsid w:val="00507C91"/>
    <w:rsid w:val="00521B31"/>
    <w:rsid w:val="00557F6D"/>
    <w:rsid w:val="005A0D7E"/>
    <w:rsid w:val="005B4091"/>
    <w:rsid w:val="005C380D"/>
    <w:rsid w:val="005D25D2"/>
    <w:rsid w:val="005E0F2C"/>
    <w:rsid w:val="005F012B"/>
    <w:rsid w:val="005F059A"/>
    <w:rsid w:val="006375E4"/>
    <w:rsid w:val="00650550"/>
    <w:rsid w:val="00652339"/>
    <w:rsid w:val="0066468B"/>
    <w:rsid w:val="0067709C"/>
    <w:rsid w:val="0069068E"/>
    <w:rsid w:val="006967C0"/>
    <w:rsid w:val="006B15DE"/>
    <w:rsid w:val="006C0A06"/>
    <w:rsid w:val="006E4B74"/>
    <w:rsid w:val="006F69C5"/>
    <w:rsid w:val="00724462"/>
    <w:rsid w:val="0072631A"/>
    <w:rsid w:val="00730280"/>
    <w:rsid w:val="007A3BB8"/>
    <w:rsid w:val="007B123B"/>
    <w:rsid w:val="007D00E6"/>
    <w:rsid w:val="007D06E3"/>
    <w:rsid w:val="007D20F0"/>
    <w:rsid w:val="007F54F9"/>
    <w:rsid w:val="007F76F3"/>
    <w:rsid w:val="00801D84"/>
    <w:rsid w:val="00805EFA"/>
    <w:rsid w:val="00817C25"/>
    <w:rsid w:val="00841DA9"/>
    <w:rsid w:val="0085055A"/>
    <w:rsid w:val="008A787A"/>
    <w:rsid w:val="008B10D3"/>
    <w:rsid w:val="008B7608"/>
    <w:rsid w:val="008C0621"/>
    <w:rsid w:val="008C0F9B"/>
    <w:rsid w:val="008C361D"/>
    <w:rsid w:val="008D09B7"/>
    <w:rsid w:val="008E4D32"/>
    <w:rsid w:val="008F57FE"/>
    <w:rsid w:val="00906EC1"/>
    <w:rsid w:val="00921FF9"/>
    <w:rsid w:val="00925500"/>
    <w:rsid w:val="0094343B"/>
    <w:rsid w:val="0095101E"/>
    <w:rsid w:val="0096736C"/>
    <w:rsid w:val="00981453"/>
    <w:rsid w:val="00983A17"/>
    <w:rsid w:val="00990B7B"/>
    <w:rsid w:val="009A54B3"/>
    <w:rsid w:val="009A5530"/>
    <w:rsid w:val="009B15D1"/>
    <w:rsid w:val="009B3CE2"/>
    <w:rsid w:val="009E0E6A"/>
    <w:rsid w:val="009F60DC"/>
    <w:rsid w:val="00A10D01"/>
    <w:rsid w:val="00A12AC0"/>
    <w:rsid w:val="00A241F5"/>
    <w:rsid w:val="00A33276"/>
    <w:rsid w:val="00A76A32"/>
    <w:rsid w:val="00A94F69"/>
    <w:rsid w:val="00AB7C83"/>
    <w:rsid w:val="00AD0207"/>
    <w:rsid w:val="00AE3883"/>
    <w:rsid w:val="00AE66A0"/>
    <w:rsid w:val="00AE7946"/>
    <w:rsid w:val="00B03BB8"/>
    <w:rsid w:val="00B106C2"/>
    <w:rsid w:val="00B158FE"/>
    <w:rsid w:val="00B2047C"/>
    <w:rsid w:val="00B21268"/>
    <w:rsid w:val="00B322D2"/>
    <w:rsid w:val="00B42328"/>
    <w:rsid w:val="00B6036B"/>
    <w:rsid w:val="00B86176"/>
    <w:rsid w:val="00B94B1C"/>
    <w:rsid w:val="00B94B2C"/>
    <w:rsid w:val="00BA00CF"/>
    <w:rsid w:val="00BA15D5"/>
    <w:rsid w:val="00BA76D5"/>
    <w:rsid w:val="00BC1D33"/>
    <w:rsid w:val="00BC33FB"/>
    <w:rsid w:val="00BD09AB"/>
    <w:rsid w:val="00BD1943"/>
    <w:rsid w:val="00BF37C2"/>
    <w:rsid w:val="00C0476E"/>
    <w:rsid w:val="00C21B8E"/>
    <w:rsid w:val="00C347F3"/>
    <w:rsid w:val="00C36888"/>
    <w:rsid w:val="00C37D0F"/>
    <w:rsid w:val="00C43583"/>
    <w:rsid w:val="00C571DA"/>
    <w:rsid w:val="00C72ED9"/>
    <w:rsid w:val="00C765FA"/>
    <w:rsid w:val="00C9169D"/>
    <w:rsid w:val="00C94752"/>
    <w:rsid w:val="00C97466"/>
    <w:rsid w:val="00CD2F65"/>
    <w:rsid w:val="00CE5FCD"/>
    <w:rsid w:val="00CF2538"/>
    <w:rsid w:val="00CF7B91"/>
    <w:rsid w:val="00D00572"/>
    <w:rsid w:val="00D01850"/>
    <w:rsid w:val="00D04A19"/>
    <w:rsid w:val="00D05CBD"/>
    <w:rsid w:val="00D33A7C"/>
    <w:rsid w:val="00D64FFB"/>
    <w:rsid w:val="00D66B1D"/>
    <w:rsid w:val="00D82DDF"/>
    <w:rsid w:val="00D84C75"/>
    <w:rsid w:val="00D86A6B"/>
    <w:rsid w:val="00D91AD4"/>
    <w:rsid w:val="00DB7706"/>
    <w:rsid w:val="00DC39FB"/>
    <w:rsid w:val="00DD071F"/>
    <w:rsid w:val="00DD1122"/>
    <w:rsid w:val="00DD7397"/>
    <w:rsid w:val="00E03B4B"/>
    <w:rsid w:val="00E5730C"/>
    <w:rsid w:val="00E57491"/>
    <w:rsid w:val="00EB1DA4"/>
    <w:rsid w:val="00EB71E4"/>
    <w:rsid w:val="00EB7EB2"/>
    <w:rsid w:val="00EC0A04"/>
    <w:rsid w:val="00ED2DE3"/>
    <w:rsid w:val="00ED75E7"/>
    <w:rsid w:val="00EE1304"/>
    <w:rsid w:val="00EE2E32"/>
    <w:rsid w:val="00F02EAF"/>
    <w:rsid w:val="00F046CD"/>
    <w:rsid w:val="00F11D26"/>
    <w:rsid w:val="00F2767E"/>
    <w:rsid w:val="00F3018C"/>
    <w:rsid w:val="00F3681C"/>
    <w:rsid w:val="00F41C81"/>
    <w:rsid w:val="00FB0B9E"/>
    <w:rsid w:val="00FB370E"/>
    <w:rsid w:val="00FB6D75"/>
    <w:rsid w:val="00FC1E60"/>
    <w:rsid w:val="00FC447C"/>
    <w:rsid w:val="035DDA8D"/>
    <w:rsid w:val="07DD7E27"/>
    <w:rsid w:val="0938A481"/>
    <w:rsid w:val="0AB722A2"/>
    <w:rsid w:val="0C68DE71"/>
    <w:rsid w:val="0CC149AD"/>
    <w:rsid w:val="0CD3BCC1"/>
    <w:rsid w:val="1919C326"/>
    <w:rsid w:val="19A44596"/>
    <w:rsid w:val="2CF21F81"/>
    <w:rsid w:val="3377B549"/>
    <w:rsid w:val="3995751B"/>
    <w:rsid w:val="3FE682C4"/>
    <w:rsid w:val="417EF0B2"/>
    <w:rsid w:val="453B1FD2"/>
    <w:rsid w:val="48FD0E9C"/>
    <w:rsid w:val="4DAD830F"/>
    <w:rsid w:val="4F7F90D3"/>
    <w:rsid w:val="4FB8AC04"/>
    <w:rsid w:val="53628A78"/>
    <w:rsid w:val="579E8030"/>
    <w:rsid w:val="57B5DC24"/>
    <w:rsid w:val="5C1895FA"/>
    <w:rsid w:val="65862324"/>
    <w:rsid w:val="71ADD4CE"/>
    <w:rsid w:val="740711D9"/>
    <w:rsid w:val="75C56C75"/>
    <w:rsid w:val="791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B350E"/>
  <w15:chartTrackingRefBased/>
  <w15:docId w15:val="{087419CB-65A7-4011-8CB0-AE73CEC2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4B612F"/>
    <w:pPr>
      <w:keepNext/>
      <w:numPr>
        <w:ilvl w:val="12"/>
      </w:numPr>
      <w:tabs>
        <w:tab w:val="left" w:pos="480"/>
      </w:tabs>
      <w:jc w:val="center"/>
      <w:outlineLvl w:val="0"/>
    </w:pPr>
    <w:rPr>
      <w:rFonts w:cs="Arial"/>
      <w:b/>
      <w:bCs/>
      <w:color w:val="00000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</w:rPr>
  </w:style>
  <w:style w:type="character" w:styleId="PageNumber">
    <w:name w:val="page number"/>
    <w:rPr>
      <w:sz w:val="18"/>
    </w:rPr>
  </w:style>
  <w:style w:type="table" w:styleId="TableGrid">
    <w:name w:val="Table Grid"/>
    <w:basedOn w:val="TableNormal"/>
    <w:rsid w:val="00FC44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375E4"/>
    <w:rPr>
      <w:color w:val="0000FF"/>
      <w:u w:val="single"/>
    </w:rPr>
  </w:style>
  <w:style w:type="paragraph" w:styleId="BodyTextIndent3">
    <w:name w:val="Body Text Indent 3"/>
    <w:basedOn w:val="Normal"/>
    <w:rsid w:val="00075730"/>
    <w:pPr>
      <w:tabs>
        <w:tab w:val="left" w:pos="0"/>
        <w:tab w:val="left" w:pos="798"/>
      </w:tabs>
      <w:ind w:left="57" w:hanging="57"/>
      <w:jc w:val="left"/>
    </w:pPr>
    <w:rPr>
      <w:rFonts w:cs="Arial"/>
      <w:sz w:val="20"/>
      <w:szCs w:val="24"/>
    </w:rPr>
  </w:style>
  <w:style w:type="paragraph" w:styleId="BodyTextIndent">
    <w:name w:val="Body Text Indent"/>
    <w:basedOn w:val="Normal"/>
    <w:rsid w:val="005026DA"/>
    <w:pPr>
      <w:spacing w:after="120"/>
      <w:ind w:left="283"/>
    </w:pPr>
  </w:style>
  <w:style w:type="paragraph" w:styleId="BalloonText">
    <w:name w:val="Balloon Text"/>
    <w:basedOn w:val="Normal"/>
    <w:semiHidden/>
    <w:rsid w:val="00805E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46CD"/>
    <w:pPr>
      <w:jc w:val="both"/>
    </w:pPr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35DED"/>
    <w:pPr>
      <w:ind w:left="720"/>
      <w:contextualSpacing/>
    </w:p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ruitmentteam@bromley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ruitmentteam@bromley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rkk02\Local%20Settings\Temporary%20Internet%20Files\Job%20description%20and%20person%20specif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5eff1-1d60-409f-a687-c4cc64e332b9" xsi:nil="true"/>
    <lcf76f155ced4ddcb4097134ff3c332f xmlns="4a7e6603-4e6a-43ff-8900-1819ce90946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8A573A28990419650EF363FCC83A3" ma:contentTypeVersion="11" ma:contentTypeDescription="Create a new document." ma:contentTypeScope="" ma:versionID="521885a416b6a033046f908a25b67969">
  <xsd:schema xmlns:xsd="http://www.w3.org/2001/XMLSchema" xmlns:xs="http://www.w3.org/2001/XMLSchema" xmlns:p="http://schemas.microsoft.com/office/2006/metadata/properties" xmlns:ns2="4a7e6603-4e6a-43ff-8900-1819ce909462" xmlns:ns3="d345eff1-1d60-409f-a687-c4cc64e332b9" targetNamespace="http://schemas.microsoft.com/office/2006/metadata/properties" ma:root="true" ma:fieldsID="3ea98a422d5a60f5782393044e6f9ff9" ns2:_="" ns3:_="">
    <xsd:import namespace="4a7e6603-4e6a-43ff-8900-1819ce909462"/>
    <xsd:import namespace="d345eff1-1d60-409f-a687-c4cc64e33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e6603-4e6a-43ff-8900-1819ce909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7eb21c1-5aa8-484e-b355-dca19d20d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5eff1-1d60-409f-a687-c4cc64e332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aed3e-8649-47fb-ba23-d2eb107cccd0}" ma:internalName="TaxCatchAll" ma:showField="CatchAllData" ma:web="270b7f98-5797-4b37-85b5-20bf8b2bb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B7F4E-2E62-4CE4-BDAC-5E6786276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4A5BF-CC91-4E16-AB28-77C0BEA9F2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5643BD6-1E23-4DD0-928D-2ABFB785D3A4}">
  <ds:schemaRefs>
    <ds:schemaRef ds:uri="http://schemas.microsoft.com/office/2006/documentManagement/types"/>
    <ds:schemaRef ds:uri="http://purl.org/dc/dcmitype/"/>
    <ds:schemaRef ds:uri="http://purl.org/dc/terms/"/>
    <ds:schemaRef ds:uri="4a7e6603-4e6a-43ff-8900-1819ce909462"/>
    <ds:schemaRef ds:uri="http://schemas.microsoft.com/office/2006/metadata/properties"/>
    <ds:schemaRef ds:uri="d345eff1-1d60-409f-a687-c4cc64e332b9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389EDDC-B147-438D-89CF-E70A3C1E5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e6603-4e6a-43ff-8900-1819ce909462"/>
    <ds:schemaRef ds:uri="d345eff1-1d60-409f-a687-c4cc64e33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and person specification</Template>
  <TotalTime>1022</TotalTime>
  <Pages>5</Pages>
  <Words>1477</Words>
  <Characters>9910</Characters>
  <Application>Microsoft Office Word</Application>
  <DocSecurity>0</DocSecurity>
  <Lines>82</Lines>
  <Paragraphs>22</Paragraphs>
  <ScaleCrop>false</ScaleCrop>
  <Company>London Borough of Bromley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</dc:title>
  <dc:subject/>
  <dc:creator>Any Authorised User</dc:creator>
  <cp:keywords/>
  <dc:description/>
  <cp:lastModifiedBy>Baker, Joe</cp:lastModifiedBy>
  <cp:revision>98</cp:revision>
  <cp:lastPrinted>2025-03-04T09:39:00Z</cp:lastPrinted>
  <dcterms:created xsi:type="dcterms:W3CDTF">2025-02-24T09:32:00Z</dcterms:created>
  <dcterms:modified xsi:type="dcterms:W3CDTF">2025-10-17T12:05:00Z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BOfficeDocumentKeywords">
    <vt:lpwstr>appointment starter</vt:lpwstr>
  </property>
  <property fmtid="{D5CDD505-2E9C-101B-9397-08002B2CF9AE}" pid="3" name="LBBOfficeDocumentFile">
    <vt:lpwstr/>
  </property>
  <property fmtid="{D5CDD505-2E9C-101B-9397-08002B2CF9AE}" pid="4" name="LBBOfficeDocumentBusinessCategory">
    <vt:lpwstr>Other</vt:lpwstr>
  </property>
  <property fmtid="{D5CDD505-2E9C-101B-9397-08002B2CF9AE}" pid="5" name="LBBOfficeDocumentCat1">
    <vt:lpwstr/>
  </property>
  <property fmtid="{D5CDD505-2E9C-101B-9397-08002B2CF9AE}" pid="6" name="LBBOfficeDocumentPurpose">
    <vt:lpwstr>A blank template form for managers to complete when writing a new job description and person specification.</vt:lpwstr>
  </property>
  <property fmtid="{D5CDD505-2E9C-101B-9397-08002B2CF9AE}" pid="7" name="LBBOfficeDocumentStatus">
    <vt:lpwstr>Final</vt:lpwstr>
  </property>
  <property fmtid="{D5CDD505-2E9C-101B-9397-08002B2CF9AE}" pid="8" name="ContentType">
    <vt:lpwstr>LBB HR Office Document</vt:lpwstr>
  </property>
  <property fmtid="{D5CDD505-2E9C-101B-9397-08002B2CF9AE}" pid="9" name="LBBOfficeDocumentAuthor">
    <vt:lpwstr/>
  </property>
  <property fmtid="{D5CDD505-2E9C-101B-9397-08002B2CF9AE}" pid="10" name="LBBOfficeDocumenReferenceDate">
    <vt:lpwstr>2009-02-24T00:00:00Z</vt:lpwstr>
  </property>
  <property fmtid="{D5CDD505-2E9C-101B-9397-08002B2CF9AE}" pid="11" name="LBBOfficeDocumentDrawer">
    <vt:lpwstr>A-Z</vt:lpwstr>
  </property>
  <property fmtid="{D5CDD505-2E9C-101B-9397-08002B2CF9AE}" pid="12" name="LBBOfficeDocumentSensitivity">
    <vt:lpwstr>Unrestricted Internal</vt:lpwstr>
  </property>
  <property fmtid="{D5CDD505-2E9C-101B-9397-08002B2CF9AE}" pid="13" name="LBBOfficeDocumentCat2">
    <vt:lpwstr/>
  </property>
  <property fmtid="{D5CDD505-2E9C-101B-9397-08002B2CF9AE}" pid="14" name="Display Filter">
    <vt:lpwstr/>
  </property>
  <property fmtid="{D5CDD505-2E9C-101B-9397-08002B2CF9AE}" pid="15" name="Subject">
    <vt:lpwstr/>
  </property>
  <property fmtid="{D5CDD505-2E9C-101B-9397-08002B2CF9AE}" pid="16" name="Keywords">
    <vt:lpwstr/>
  </property>
  <property fmtid="{D5CDD505-2E9C-101B-9397-08002B2CF9AE}" pid="17" name="_Author">
    <vt:lpwstr>Any Authorised User</vt:lpwstr>
  </property>
  <property fmtid="{D5CDD505-2E9C-101B-9397-08002B2CF9AE}" pid="18" name="_Category">
    <vt:lpwstr/>
  </property>
  <property fmtid="{D5CDD505-2E9C-101B-9397-08002B2CF9AE}" pid="19" name="Categories">
    <vt:lpwstr/>
  </property>
  <property fmtid="{D5CDD505-2E9C-101B-9397-08002B2CF9AE}" pid="20" name="Approval Level">
    <vt:lpwstr/>
  </property>
  <property fmtid="{D5CDD505-2E9C-101B-9397-08002B2CF9AE}" pid="21" name="_Comments">
    <vt:lpwstr/>
  </property>
  <property fmtid="{D5CDD505-2E9C-101B-9397-08002B2CF9AE}" pid="22" name="Assigned To">
    <vt:lpwstr/>
  </property>
  <property fmtid="{D5CDD505-2E9C-101B-9397-08002B2CF9AE}" pid="23" name="HR Page Cat">
    <vt:lpwstr>;#Form;#HR Information Policy and Procedures;#</vt:lpwstr>
  </property>
  <property fmtid="{D5CDD505-2E9C-101B-9397-08002B2CF9AE}" pid="24" name="ContentTypeId">
    <vt:lpwstr>0x010100B3D8A573A28990419650EF363FCC83A3</vt:lpwstr>
  </property>
  <property fmtid="{D5CDD505-2E9C-101B-9397-08002B2CF9AE}" pid="25" name="Order">
    <vt:lpwstr>8100.00000000000</vt:lpwstr>
  </property>
  <property fmtid="{D5CDD505-2E9C-101B-9397-08002B2CF9AE}" pid="26" name="TemplateUrl">
    <vt:lpwstr/>
  </property>
  <property fmtid="{D5CDD505-2E9C-101B-9397-08002B2CF9AE}" pid="27" name="xd_ProgID">
    <vt:lpwstr/>
  </property>
  <property fmtid="{D5CDD505-2E9C-101B-9397-08002B2CF9AE}" pid="28" name="_CopySource">
    <vt:lpwstr>http://onebromley/BA/Pub_CE/Pub_HRD/Team_hrd/Team_OD/Published Documents/Job Description and Person Specification.doc</vt:lpwstr>
  </property>
  <property fmtid="{D5CDD505-2E9C-101B-9397-08002B2CF9AE}" pid="29" name="LBBReviewDate">
    <vt:lpwstr/>
  </property>
  <property fmtid="{D5CDD505-2E9C-101B-9397-08002B2CF9AE}" pid="30" name="Typeofcontent">
    <vt:lpwstr>Information Policies and Procedures</vt:lpwstr>
  </property>
  <property fmtid="{D5CDD505-2E9C-101B-9397-08002B2CF9AE}" pid="31" name="Typeofpoliciesandprocedures">
    <vt:lpwstr>;#Recruitment;#JD/PS/JE;#</vt:lpwstr>
  </property>
  <property fmtid="{D5CDD505-2E9C-101B-9397-08002B2CF9AE}" pid="32" name="c65fa9cb4e0c4407921e6f9391a54064">
    <vt:lpwstr>Published|db59bf58-51ed-4cd6-a7ab-3708b6b799d2</vt:lpwstr>
  </property>
  <property fmtid="{D5CDD505-2E9C-101B-9397-08002B2CF9AE}" pid="33" name="Business_x0020_Category">
    <vt:lpwstr/>
  </property>
  <property fmtid="{D5CDD505-2E9C-101B-9397-08002B2CF9AE}" pid="34" name="BCS_x0020_identifier">
    <vt:lpwstr/>
  </property>
  <property fmtid="{D5CDD505-2E9C-101B-9397-08002B2CF9AE}" pid="35" name="g5eb4ac6f39f4f31b9d7e4cb1239083c">
    <vt:lpwstr/>
  </property>
  <property fmtid="{D5CDD505-2E9C-101B-9397-08002B2CF9AE}" pid="36" name="Business_x0020_Area">
    <vt:lpwstr/>
  </property>
  <property fmtid="{D5CDD505-2E9C-101B-9397-08002B2CF9AE}" pid="37" name="j8e8d36e253b41b9bde180f39ebeb189">
    <vt:lpwstr/>
  </property>
  <property fmtid="{D5CDD505-2E9C-101B-9397-08002B2CF9AE}" pid="38" name="a6a3f6b148fc41fd83d29f0a80e4eb3a">
    <vt:lpwstr/>
  </property>
  <property fmtid="{D5CDD505-2E9C-101B-9397-08002B2CF9AE}" pid="39" name="File Status">
    <vt:lpwstr>1;#Published|db59bf58-51ed-4cd6-a7ab-3708b6b799d2</vt:lpwstr>
  </property>
  <property fmtid="{D5CDD505-2E9C-101B-9397-08002B2CF9AE}" pid="40" name="TaxCatchAll">
    <vt:lpwstr>1;#Published|db59bf58-51ed-4cd6-a7ab-3708b6b799d2</vt:lpwstr>
  </property>
  <property fmtid="{D5CDD505-2E9C-101B-9397-08002B2CF9AE}" pid="41" name="BCS identifier">
    <vt:lpwstr/>
  </property>
  <property fmtid="{D5CDD505-2E9C-101B-9397-08002B2CF9AE}" pid="42" name="Business Category">
    <vt:lpwstr/>
  </property>
  <property fmtid="{D5CDD505-2E9C-101B-9397-08002B2CF9AE}" pid="43" name="Business Area">
    <vt:lpwstr/>
  </property>
  <property fmtid="{D5CDD505-2E9C-101B-9397-08002B2CF9AE}" pid="44" name="MediaServiceImageTags">
    <vt:lpwstr/>
  </property>
</Properties>
</file>