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9AB" w14:textId="77777777" w:rsidR="008730AD" w:rsidRDefault="008730AD" w:rsidP="002253BF">
      <w:pPr>
        <w:rPr>
          <w:rFonts w:asciiTheme="majorHAnsi" w:hAnsiTheme="majorHAnsi" w:cstheme="minorHAnsi"/>
          <w:color w:val="46125E" w:themeColor="text1"/>
          <w:sz w:val="36"/>
          <w:szCs w:val="36"/>
        </w:rPr>
      </w:pPr>
    </w:p>
    <w:p w14:paraId="6A11316C" w14:textId="5E41428B" w:rsidR="008E2FDF" w:rsidRPr="002253BF" w:rsidRDefault="008D04EB" w:rsidP="002253BF">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0AB2EEC" wp14:editId="7E7A2BF9">
                <wp:simplePos x="0" y="0"/>
                <wp:positionH relativeFrom="margin">
                  <wp:posOffset>2254522</wp:posOffset>
                </wp:positionH>
                <wp:positionV relativeFrom="paragraph">
                  <wp:posOffset>-1196340</wp:posOffset>
                </wp:positionV>
                <wp:extent cx="4334096" cy="753533"/>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096" cy="75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2EEC" id="_x0000_t202" coordsize="21600,21600" o:spt="202" path="m,l,21600r21600,l21600,xe">
                <v:stroke joinstyle="miter"/>
                <v:path gradientshapeok="t" o:connecttype="rect"/>
              </v:shapetype>
              <v:shape id="Text Box 2" o:spid="_x0000_s1026" type="#_x0000_t202" style="position:absolute;margin-left:177.5pt;margin-top:-94.2pt;width:341.25pt;height:5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" filled="f" stroked="f" strokecolor="white">
                <v:textbo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v:textbox>
                <w10:wrap anchorx="margin"/>
              </v:shape>
            </w:pict>
          </mc:Fallback>
        </mc:AlternateContent>
      </w:r>
      <w:r w:rsidR="00F0512C" w:rsidRPr="00F0512C">
        <w:t xml:space="preserve"> </w:t>
      </w:r>
      <w:r w:rsidR="00F31EE7" w:rsidRPr="00F31EE7">
        <w:rPr>
          <w:rFonts w:asciiTheme="majorHAnsi" w:hAnsiTheme="majorHAnsi" w:cstheme="minorHAnsi"/>
          <w:b/>
          <w:bCs/>
          <w:color w:val="46125E" w:themeColor="text1"/>
          <w:sz w:val="36"/>
          <w:szCs w:val="36"/>
        </w:rPr>
        <w:t xml:space="preserve">IPS Employment Specialist  </w:t>
      </w:r>
    </w:p>
    <w:p w14:paraId="50F4BB6A" w14:textId="77777777" w:rsidR="007677D1" w:rsidRDefault="007677D1" w:rsidP="007677D1">
      <w:pPr>
        <w:jc w:val="right"/>
      </w:pPr>
    </w:p>
    <w:p w14:paraId="72773E41" w14:textId="77777777" w:rsidR="004F7DA4" w:rsidRDefault="004F7DA4" w:rsidP="007677D1">
      <w:pPr>
        <w:jc w:val="right"/>
      </w:pPr>
    </w:p>
    <w:tbl>
      <w:tblPr>
        <w:tblStyle w:val="TableGrid"/>
        <w:tblW w:w="10183" w:type="dxa"/>
        <w:tblLook w:val="04A0" w:firstRow="1" w:lastRow="0" w:firstColumn="1" w:lastColumn="0" w:noHBand="0" w:noVBand="1"/>
      </w:tblPr>
      <w:tblGrid>
        <w:gridCol w:w="3521"/>
        <w:gridCol w:w="1842"/>
        <w:gridCol w:w="1344"/>
        <w:gridCol w:w="1593"/>
        <w:gridCol w:w="1883"/>
      </w:tblGrid>
      <w:tr w:rsidR="00F0507F" w:rsidRPr="00BF2A3D" w14:paraId="030B5382"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5F76A66" w14:textId="36520997"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 xml:space="preserve">Work </w:t>
            </w:r>
            <w:r w:rsidR="000155F6">
              <w:rPr>
                <w:rFonts w:ascii="Rubik" w:hAnsi="Rubik" w:cs="Rubik"/>
                <w:b/>
                <w:bCs/>
                <w:color w:val="FFFFFF" w:themeColor="background2"/>
              </w:rPr>
              <w:t>t</w:t>
            </w:r>
            <w:r w:rsidRPr="00F0507F">
              <w:rPr>
                <w:rFonts w:ascii="Rubik" w:hAnsi="Rubik" w:cs="Rubik"/>
                <w:b/>
                <w:bCs/>
                <w:color w:val="FFFFFF" w:themeColor="background2"/>
              </w:rPr>
              <w:t>ype</w:t>
            </w:r>
          </w:p>
        </w:tc>
        <w:tc>
          <w:tcPr>
            <w:tcW w:w="1842" w:type="dxa"/>
            <w:tcBorders>
              <w:top w:val="single" w:sz="18" w:space="0" w:color="FFFFFF"/>
              <w:left w:val="single" w:sz="18" w:space="0" w:color="FFFFFF"/>
              <w:bottom w:val="single" w:sz="18" w:space="0" w:color="FFFFFF"/>
              <w:right w:val="single" w:sz="18" w:space="0" w:color="FFFFFF"/>
            </w:tcBorders>
            <w:shd w:val="clear" w:color="auto" w:fill="F9F3FB"/>
            <w:vAlign w:val="center"/>
          </w:tcPr>
          <w:p w14:paraId="6B923A0A" w14:textId="2ABBB4C7"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279226803"/>
                <w14:checkbox>
                  <w14:checked w14:val="0"/>
                  <w14:checkedState w14:val="2612" w14:font="MS Gothic"/>
                  <w14:uncheckedState w14:val="2610" w14:font="MS Gothic"/>
                </w14:checkbox>
              </w:sdtPr>
              <w:sdtContent>
                <w:r w:rsidR="00557FDB">
                  <w:rPr>
                    <w:rFonts w:ascii="MS Gothic" w:eastAsia="MS Gothic" w:hAnsi="MS Gothic" w:cs="Rubik" w:hint="eastAsia"/>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Home</w:t>
            </w:r>
            <w:r w:rsidR="00B87896"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based</w:t>
            </w:r>
          </w:p>
        </w:tc>
        <w:tc>
          <w:tcPr>
            <w:tcW w:w="1344" w:type="dxa"/>
            <w:tcBorders>
              <w:top w:val="single" w:sz="18" w:space="0" w:color="FFFFFF"/>
              <w:left w:val="single" w:sz="18" w:space="0" w:color="FFFFFF"/>
              <w:bottom w:val="single" w:sz="18" w:space="0" w:color="FFFFFF"/>
              <w:right w:val="single" w:sz="18" w:space="0" w:color="FFFFFF"/>
            </w:tcBorders>
            <w:shd w:val="clear" w:color="auto" w:fill="F9F3FB"/>
            <w:vAlign w:val="center"/>
          </w:tcPr>
          <w:p w14:paraId="640BC4DE" w14:textId="47D8BE32"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842270002"/>
                <w14:checkbox>
                  <w14:checked w14:val="0"/>
                  <w14:checkedState w14:val="2612" w14:font="MS Gothic"/>
                  <w14:uncheckedState w14:val="2610" w14:font="MS Gothic"/>
                </w14:checkbox>
              </w:sdtPr>
              <w:sdtContent>
                <w:r w:rsidR="00DF2FF5" w:rsidRPr="00DF2FF5">
                  <w:rPr>
                    <w:rFonts w:ascii="Segoe UI Symbol" w:eastAsia="MS Gothic" w:hAnsi="Segoe UI Symbol" w:cs="Segoe UI Symbol"/>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Agile</w:t>
            </w:r>
          </w:p>
        </w:tc>
        <w:tc>
          <w:tcPr>
            <w:tcW w:w="1593" w:type="dxa"/>
            <w:tcBorders>
              <w:top w:val="single" w:sz="18" w:space="0" w:color="FFFFFF"/>
              <w:left w:val="single" w:sz="18" w:space="0" w:color="FFFFFF"/>
              <w:right w:val="single" w:sz="18" w:space="0" w:color="FFFFFF"/>
            </w:tcBorders>
            <w:shd w:val="clear" w:color="auto" w:fill="F9F3FB"/>
            <w:vAlign w:val="center"/>
          </w:tcPr>
          <w:p w14:paraId="440E553A" w14:textId="376DF2ED"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931923072"/>
                <w14:checkbox>
                  <w14:checked w14:val="1"/>
                  <w14:checkedState w14:val="2612" w14:font="MS Gothic"/>
                  <w14:uncheckedState w14:val="2610" w14:font="MS Gothic"/>
                </w14:checkbox>
              </w:sdtPr>
              <w:sdtContent>
                <w:r w:rsidR="00557FDB">
                  <w:rPr>
                    <w:rFonts w:ascii="MS Gothic" w:eastAsia="MS Gothic" w:hAnsi="MS Gothic" w:cs="Rubik" w:hint="eastAsia"/>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Field</w:t>
            </w:r>
          </w:p>
        </w:tc>
        <w:tc>
          <w:tcPr>
            <w:tcW w:w="1883" w:type="dxa"/>
            <w:tcBorders>
              <w:top w:val="single" w:sz="18" w:space="0" w:color="FFFFFF"/>
              <w:left w:val="single" w:sz="18" w:space="0" w:color="FFFFFF"/>
              <w:right w:val="single" w:sz="18" w:space="0" w:color="FFFFFF"/>
            </w:tcBorders>
            <w:shd w:val="clear" w:color="auto" w:fill="F9F3FB"/>
            <w:vAlign w:val="center"/>
          </w:tcPr>
          <w:p w14:paraId="2FB9B96D" w14:textId="461446B7"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796835337"/>
                <w14:checkbox>
                  <w14:checked w14:val="0"/>
                  <w14:checkedState w14:val="2612" w14:font="MS Gothic"/>
                  <w14:uncheckedState w14:val="2610" w14:font="MS Gothic"/>
                </w14:checkbox>
              </w:sdtPr>
              <w:sdtContent>
                <w:r w:rsidR="007C5A1A" w:rsidRPr="00DF2FF5">
                  <w:rPr>
                    <w:rFonts w:ascii="Segoe UI Symbol" w:eastAsia="MS Gothic" w:hAnsi="Segoe UI Symbol" w:cs="Segoe UI Symbol"/>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Fixed</w:t>
            </w:r>
          </w:p>
        </w:tc>
      </w:tr>
      <w:tr w:rsidR="007C5A1A" w:rsidRPr="00BF2A3D" w14:paraId="6ACEFAF7"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648F4B96" w14:textId="0446A9D2"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Location</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5A34F8C2" w14:textId="70DC8EB0" w:rsidR="007C5A1A"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2137052396"/>
                <w:placeholder>
                  <w:docPart w:val="DF71A0138A3640F990020979B90F2856"/>
                </w:placeholder>
                <w:text/>
              </w:sdtPr>
              <w:sdtContent>
                <w:r w:rsidR="00BD6B85">
                  <w:rPr>
                    <w:rFonts w:ascii="Rubik" w:hAnsi="Rubik" w:cs="Rubik"/>
                    <w:color w:val="46125E" w:themeColor="text1"/>
                    <w:lang w:eastAsia="en-GB"/>
                  </w:rPr>
                  <w:t>County Durham</w:t>
                </w:r>
              </w:sdtContent>
            </w:sdt>
          </w:p>
        </w:tc>
      </w:tr>
      <w:tr w:rsidR="007C5A1A" w:rsidRPr="00BF2A3D" w14:paraId="73ED6286"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217EB50B" w14:textId="25ED871A"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Service</w:t>
            </w:r>
            <w:r w:rsidR="001A7213">
              <w:rPr>
                <w:rFonts w:ascii="Rubik" w:hAnsi="Rubik" w:cs="Rubik"/>
                <w:b/>
                <w:bCs/>
                <w:color w:val="FFFFFF" w:themeColor="background2"/>
              </w:rPr>
              <w:t xml:space="preserve"> or department</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0D61EF4D" w14:textId="5D1C6E1F" w:rsidR="007C5A1A"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012142429"/>
                <w:placeholder>
                  <w:docPart w:val="F90F9D8C1DF743B18AE8A10900CDCD4A"/>
                </w:placeholder>
                <w:text/>
              </w:sdtPr>
              <w:sdtContent>
                <w:r w:rsidR="00096295" w:rsidRPr="00096295">
                  <w:rPr>
                    <w:rFonts w:ascii="Rubik" w:hAnsi="Rubik" w:cs="Rubik"/>
                    <w:color w:val="46125E" w:themeColor="text1"/>
                    <w:lang w:eastAsia="en-GB"/>
                  </w:rPr>
                  <w:t>Durham Connect to Work IPS Employment Service</w:t>
                </w:r>
              </w:sdtContent>
            </w:sdt>
          </w:p>
        </w:tc>
      </w:tr>
      <w:tr w:rsidR="007C5A1A" w:rsidRPr="00BF2A3D" w14:paraId="74FBAB48"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4E99840" w14:textId="5A0C2AFC"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Reporting to</w:t>
            </w:r>
            <w:r w:rsidR="007A47A4">
              <w:rPr>
                <w:rFonts w:ascii="Rubik" w:hAnsi="Rubik" w:cs="Rubik"/>
                <w:b/>
                <w:bCs/>
                <w:color w:val="FFFFFF" w:themeColor="background2"/>
              </w:rPr>
              <w:t xml:space="preserve"> (title)</w:t>
            </w:r>
          </w:p>
        </w:tc>
        <w:tc>
          <w:tcPr>
            <w:tcW w:w="6662" w:type="dxa"/>
            <w:gridSpan w:val="4"/>
            <w:tcBorders>
              <w:top w:val="single" w:sz="18" w:space="0" w:color="FFFFFF"/>
              <w:left w:val="single" w:sz="18" w:space="0" w:color="FFFFFF"/>
              <w:right w:val="single" w:sz="18" w:space="0" w:color="FFFFFF"/>
            </w:tcBorders>
            <w:shd w:val="clear" w:color="auto" w:fill="F9F3FB"/>
            <w:vAlign w:val="center"/>
          </w:tcPr>
          <w:p w14:paraId="5809DDEB" w14:textId="0C42917E" w:rsidR="007C5A1A"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8089276"/>
                <w:placeholder>
                  <w:docPart w:val="30FC4C96E3404A2E8DA4EF6CDA6867EE"/>
                </w:placeholder>
                <w:text/>
              </w:sdtPr>
              <w:sdtContent>
                <w:r w:rsidR="00783F32" w:rsidRPr="00783F32">
                  <w:rPr>
                    <w:rFonts w:ascii="Rubik" w:hAnsi="Rubik" w:cs="Rubik"/>
                    <w:color w:val="46125E" w:themeColor="text1"/>
                    <w:lang w:eastAsia="en-GB"/>
                  </w:rPr>
                  <w:t xml:space="preserve">Team Leader </w:t>
                </w:r>
              </w:sdtContent>
            </w:sdt>
          </w:p>
        </w:tc>
      </w:tr>
      <w:tr w:rsidR="00DA3C37" w:rsidRPr="00BF2A3D" w14:paraId="17070E23" w14:textId="6EF1241C"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5E6E28A" w14:textId="45FC8EDE" w:rsidR="00DA3C37" w:rsidRPr="00F0507F" w:rsidRDefault="00DA3C37" w:rsidP="009D41A2">
            <w:pPr>
              <w:rPr>
                <w:rFonts w:ascii="Rubik" w:hAnsi="Rubik" w:cs="Rubik"/>
                <w:b/>
                <w:bCs/>
                <w:color w:val="FFFFFF" w:themeColor="background2"/>
              </w:rPr>
            </w:pPr>
            <w:r w:rsidRPr="00F0507F">
              <w:rPr>
                <w:rFonts w:ascii="Rubik" w:hAnsi="Rubik" w:cs="Rubik"/>
                <w:b/>
                <w:bCs/>
                <w:color w:val="FFFFFF" w:themeColor="background2"/>
              </w:rPr>
              <w:t>Responsible for staff</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34033D3C" w14:textId="10BBE896" w:rsidR="00DA3C37"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769765207"/>
                <w14:checkbox>
                  <w14:checked w14:val="0"/>
                  <w14:checkedState w14:val="2612" w14:font="MS Gothic"/>
                  <w14:uncheckedState w14:val="2610" w14:font="MS Gothic"/>
                </w14:checkbox>
              </w:sdtPr>
              <w:sdtContent>
                <w:r w:rsidR="00783F32">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 xml:space="preserve">Yes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1045215173"/>
                <w14:checkbox>
                  <w14:checked w14:val="1"/>
                  <w14:checkedState w14:val="2612" w14:font="MS Gothic"/>
                  <w14:uncheckedState w14:val="2610" w14:font="MS Gothic"/>
                </w14:checkbox>
              </w:sdtPr>
              <w:sdtContent>
                <w:r w:rsidR="00783F32">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No</w:t>
            </w:r>
          </w:p>
        </w:tc>
      </w:tr>
      <w:tr w:rsidR="000155F6" w:rsidRPr="00BF2A3D" w14:paraId="4521F9C2"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2E4FC5BB" w14:textId="0501C546" w:rsidR="000155F6" w:rsidRPr="00F0507F" w:rsidRDefault="000155F6" w:rsidP="00FB192A">
            <w:pPr>
              <w:rPr>
                <w:rFonts w:ascii="Rubik" w:hAnsi="Rubik" w:cs="Rubik"/>
                <w:b/>
                <w:bCs/>
                <w:color w:val="FFFFFF" w:themeColor="background2"/>
              </w:rPr>
            </w:pPr>
            <w:r>
              <w:rPr>
                <w:rFonts w:ascii="Rubik" w:hAnsi="Rubik" w:cs="Rubik"/>
                <w:b/>
                <w:bCs/>
                <w:color w:val="FFFFFF" w:themeColor="background2"/>
              </w:rPr>
              <w:t>Budget manager</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456169BB" w14:textId="46552A42" w:rsidR="000155F6" w:rsidRPr="00BF2A3D" w:rsidRDefault="00000000" w:rsidP="00FB192A">
            <w:pPr>
              <w:rPr>
                <w:rFonts w:ascii="Rubik" w:hAnsi="Rubik" w:cs="Rubik"/>
                <w:color w:val="46125E" w:themeColor="text2"/>
                <w:sz w:val="20"/>
                <w:szCs w:val="20"/>
              </w:rPr>
            </w:pPr>
            <w:sdt>
              <w:sdtPr>
                <w:rPr>
                  <w:rFonts w:ascii="Rubik" w:hAnsi="Rubik" w:cs="Rubik"/>
                  <w:color w:val="46125E" w:themeColor="text1"/>
                  <w:lang w:eastAsia="en-GB"/>
                </w:rPr>
                <w:id w:val="2032296565"/>
                <w14:checkbox>
                  <w14:checked w14:val="0"/>
                  <w14:checkedState w14:val="2612" w14:font="MS Gothic"/>
                  <w14:uncheckedState w14:val="2610" w14:font="MS Gothic"/>
                </w14:checkbox>
              </w:sdtPr>
              <w:sdtContent>
                <w:r w:rsidR="000155F6" w:rsidRPr="00140AC5">
                  <w:rPr>
                    <w:rFonts w:ascii="Segoe UI Symbol" w:eastAsia="MS Gothic" w:hAnsi="Segoe UI Symbol" w:cs="Segoe UI Symbol"/>
                    <w:color w:val="46125E" w:themeColor="text1"/>
                    <w:lang w:eastAsia="en-GB"/>
                  </w:rPr>
                  <w:t>☐</w:t>
                </w:r>
              </w:sdtContent>
            </w:sdt>
            <w:r w:rsidR="000155F6" w:rsidRPr="00140AC5">
              <w:rPr>
                <w:rFonts w:ascii="Rubik" w:hAnsi="Rubik" w:cs="Rubik"/>
                <w:color w:val="46125E" w:themeColor="text1"/>
                <w:lang w:eastAsia="en-GB"/>
              </w:rPr>
              <w:t xml:space="preserve"> </w:t>
            </w:r>
            <w:r w:rsidR="000155F6">
              <w:rPr>
                <w:rFonts w:ascii="Rubik" w:hAnsi="Rubik" w:cs="Rubik"/>
                <w:color w:val="46125E" w:themeColor="text1"/>
                <w:lang w:eastAsia="en-GB"/>
              </w:rPr>
              <w:t xml:space="preserve">Yes              </w:t>
            </w:r>
            <w:r w:rsidR="00C51F16">
              <w:rPr>
                <w:rFonts w:ascii="Rubik" w:hAnsi="Rubik" w:cs="Rubik"/>
                <w:color w:val="46125E" w:themeColor="text1"/>
                <w:lang w:eastAsia="en-GB"/>
              </w:rPr>
              <w:t xml:space="preserve">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2067531537"/>
                <w14:checkbox>
                  <w14:checked w14:val="0"/>
                  <w14:checkedState w14:val="2612" w14:font="MS Gothic"/>
                  <w14:uncheckedState w14:val="2610" w14:font="MS Gothic"/>
                </w14:checkbox>
              </w:sdtPr>
              <w:sdtContent>
                <w:r w:rsidR="000155F6" w:rsidRPr="00140AC5">
                  <w:rPr>
                    <w:rFonts w:ascii="Segoe UI Symbol" w:eastAsia="MS Gothic" w:hAnsi="Segoe UI Symbol" w:cs="Segoe UI Symbol"/>
                    <w:color w:val="46125E" w:themeColor="text1"/>
                    <w:lang w:eastAsia="en-GB"/>
                  </w:rPr>
                  <w:t>☐</w:t>
                </w:r>
              </w:sdtContent>
            </w:sdt>
            <w:r w:rsidR="000155F6" w:rsidRPr="00140AC5">
              <w:rPr>
                <w:rFonts w:ascii="Rubik" w:hAnsi="Rubik" w:cs="Rubik"/>
                <w:color w:val="46125E" w:themeColor="text1"/>
                <w:lang w:eastAsia="en-GB"/>
              </w:rPr>
              <w:t xml:space="preserve"> </w:t>
            </w:r>
            <w:r w:rsidR="000155F6">
              <w:rPr>
                <w:rFonts w:ascii="Rubik" w:hAnsi="Rubik" w:cs="Rubik"/>
                <w:color w:val="46125E" w:themeColor="text1"/>
                <w:lang w:eastAsia="en-GB"/>
              </w:rPr>
              <w:t>No</w:t>
            </w:r>
          </w:p>
        </w:tc>
      </w:tr>
      <w:tr w:rsidR="00686A8A" w:rsidRPr="00BF2A3D" w14:paraId="53F110FD" w14:textId="77777777" w:rsidTr="00132DE0">
        <w:trPr>
          <w:trHeight w:val="340"/>
        </w:trPr>
        <w:tc>
          <w:tcPr>
            <w:tcW w:w="3521" w:type="dxa"/>
            <w:tcBorders>
              <w:top w:val="single" w:sz="18" w:space="0" w:color="FFFFFF"/>
              <w:left w:val="single" w:sz="18" w:space="0" w:color="FFFFFF"/>
              <w:bottom w:val="single" w:sz="18" w:space="0" w:color="FFFFFF"/>
              <w:right w:val="single" w:sz="18" w:space="0" w:color="FFFFFF"/>
            </w:tcBorders>
            <w:vAlign w:val="center"/>
          </w:tcPr>
          <w:p w14:paraId="19F96A2D" w14:textId="77777777" w:rsidR="00F32ED3" w:rsidRDefault="00F32ED3" w:rsidP="009D41A2">
            <w:pPr>
              <w:rPr>
                <w:rFonts w:ascii="Rubik" w:hAnsi="Rubik" w:cs="Rubik"/>
                <w:b/>
                <w:bCs/>
                <w:color w:val="681C8D" w:themeColor="accent1"/>
              </w:rPr>
            </w:pPr>
          </w:p>
          <w:p w14:paraId="386131DB" w14:textId="74322D8E" w:rsidR="00686A8A" w:rsidRPr="00132DE0" w:rsidRDefault="00686A8A" w:rsidP="009D41A2">
            <w:pPr>
              <w:rPr>
                <w:rFonts w:ascii="Rubik" w:hAnsi="Rubik" w:cs="Rubik"/>
                <w:b/>
                <w:bCs/>
                <w:color w:val="681C8D" w:themeColor="accent1"/>
              </w:rPr>
            </w:pPr>
          </w:p>
        </w:tc>
        <w:tc>
          <w:tcPr>
            <w:tcW w:w="6662" w:type="dxa"/>
            <w:gridSpan w:val="4"/>
            <w:tcBorders>
              <w:top w:val="single" w:sz="18" w:space="0" w:color="FFFFFF"/>
              <w:left w:val="single" w:sz="18" w:space="0" w:color="FFFFFF"/>
              <w:bottom w:val="single" w:sz="18" w:space="0" w:color="FFFFFF"/>
              <w:right w:val="single" w:sz="18" w:space="0" w:color="FFFFFF"/>
            </w:tcBorders>
            <w:vAlign w:val="center"/>
          </w:tcPr>
          <w:p w14:paraId="03C266DE" w14:textId="77777777" w:rsidR="00686A8A" w:rsidRPr="00C51F16" w:rsidRDefault="00686A8A" w:rsidP="009D41A2">
            <w:pPr>
              <w:rPr>
                <w:rFonts w:asciiTheme="minorHAnsi" w:hAnsiTheme="minorHAnsi" w:cstheme="minorHAnsi"/>
                <w:color w:val="46125E" w:themeColor="text2"/>
                <w:sz w:val="20"/>
                <w:szCs w:val="20"/>
              </w:rPr>
            </w:pPr>
          </w:p>
        </w:tc>
      </w:tr>
      <w:tr w:rsidR="00DB6CE8" w:rsidRPr="00BF2A3D" w14:paraId="56FC16E4" w14:textId="77777777" w:rsidTr="00534B14">
        <w:trPr>
          <w:trHeight w:val="680"/>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04B607D2" w14:textId="2FF9D41D" w:rsidR="00DB6CE8" w:rsidRPr="00F0507F" w:rsidRDefault="00DB6CE8" w:rsidP="009D41A2">
            <w:pPr>
              <w:rPr>
                <w:rFonts w:ascii="Rubik" w:hAnsi="Rubik" w:cs="Rubik"/>
                <w:b/>
                <w:bCs/>
                <w:color w:val="FFFFFF" w:themeColor="background2"/>
              </w:rPr>
            </w:pPr>
            <w:r w:rsidRPr="00F0507F">
              <w:rPr>
                <w:rFonts w:ascii="Rubik" w:hAnsi="Rubik" w:cs="Rubik"/>
                <w:b/>
                <w:bCs/>
                <w:color w:val="FFFFFF" w:themeColor="background2"/>
              </w:rPr>
              <w:t xml:space="preserve">Disclosure and Barring </w:t>
            </w:r>
            <w:r w:rsidR="000155F6">
              <w:rPr>
                <w:rFonts w:ascii="Rubik" w:hAnsi="Rubik" w:cs="Rubik"/>
                <w:b/>
                <w:bCs/>
                <w:color w:val="FFFFFF" w:themeColor="background2"/>
              </w:rPr>
              <w:t>c</w:t>
            </w:r>
            <w:r w:rsidRPr="00F0507F">
              <w:rPr>
                <w:rFonts w:ascii="Rubik" w:hAnsi="Rubik" w:cs="Rubik"/>
                <w:b/>
                <w:bCs/>
                <w:color w:val="FFFFFF" w:themeColor="background2"/>
              </w:rPr>
              <w:t>heck</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2E2D5B20" w14:textId="27EC401B" w:rsidR="007A47A4" w:rsidRPr="007A47A4" w:rsidRDefault="00DB6CE8" w:rsidP="009D41A2">
            <w:pPr>
              <w:rPr>
                <w:rFonts w:asciiTheme="minorHAnsi" w:hAnsiTheme="minorHAnsi" w:cstheme="minorHAnsi"/>
                <w:color w:val="46125E" w:themeColor="text2"/>
                <w:sz w:val="20"/>
                <w:szCs w:val="20"/>
              </w:rPr>
            </w:pPr>
            <w:r w:rsidRPr="00C51F16">
              <w:rPr>
                <w:rFonts w:asciiTheme="minorHAnsi" w:hAnsiTheme="minorHAnsi" w:cstheme="minorHAnsi"/>
                <w:color w:val="46125E" w:themeColor="text2"/>
                <w:sz w:val="20"/>
                <w:szCs w:val="20"/>
              </w:rPr>
              <w:t xml:space="preserve">If a new or revised </w:t>
            </w:r>
            <w:r w:rsidR="00FB15B0" w:rsidRPr="00C51F16">
              <w:rPr>
                <w:rFonts w:asciiTheme="minorHAnsi" w:hAnsiTheme="minorHAnsi" w:cstheme="minorHAnsi"/>
                <w:color w:val="46125E" w:themeColor="text2"/>
                <w:sz w:val="20"/>
                <w:szCs w:val="20"/>
              </w:rPr>
              <w:t>role, the level</w:t>
            </w:r>
            <w:r w:rsidR="002F21B9">
              <w:rPr>
                <w:rFonts w:asciiTheme="minorHAnsi" w:hAnsiTheme="minorHAnsi" w:cstheme="minorHAnsi"/>
                <w:color w:val="46125E" w:themeColor="text2"/>
                <w:sz w:val="20"/>
                <w:szCs w:val="20"/>
              </w:rPr>
              <w:t xml:space="preserve"> must</w:t>
            </w:r>
            <w:r w:rsidR="00FB15B0" w:rsidRPr="00C51F16">
              <w:rPr>
                <w:rFonts w:asciiTheme="minorHAnsi" w:hAnsiTheme="minorHAnsi" w:cstheme="minorHAnsi"/>
                <w:color w:val="46125E" w:themeColor="text2"/>
                <w:sz w:val="20"/>
                <w:szCs w:val="20"/>
              </w:rPr>
              <w:t xml:space="preserve"> be assessed by the People Team</w:t>
            </w:r>
          </w:p>
          <w:sdt>
            <w:sdtPr>
              <w:rPr>
                <w:rFonts w:ascii="Rubik" w:hAnsi="Rubik" w:cs="Rubik"/>
                <w:color w:val="46125E" w:themeColor="text2"/>
                <w:sz w:val="22"/>
                <w:szCs w:val="22"/>
              </w:rPr>
              <w:id w:val="-433600356"/>
              <w:placeholder>
                <w:docPart w:val="7834327CE8DB4EDA81CA80BD7464474D"/>
              </w:placeholder>
              <w:dropDownList>
                <w:listItem w:value="Choose an item."/>
                <w:listItem w:displayText="Not applicable to the role" w:value="Not applicable to the role"/>
                <w:listItem w:displayText="Basic Disclosure" w:value="Basic Disclosure"/>
                <w:listItem w:displayText="Standard Disclosure" w:value="Standard Disclosure"/>
                <w:listItem w:displayText="Enhanced Disclosure" w:value="Enhanced Disclosure"/>
                <w:listItem w:displayText="Enhanced Disclosure with Adults Barred List" w:value="Enhanced Disclosure with Adults Barred List"/>
                <w:listItem w:displayText="Enhanced Disclosure with Children's Barred List" w:value="Enhanced Disclosure with Children's Barred List"/>
                <w:listItem w:displayText="Enhanced Disclosure with Adult &amp; Children's Barred lists" w:value="Enhanced Disclosure with Adult &amp; Children's Barred lists"/>
              </w:dropDownList>
            </w:sdtPr>
            <w:sdtContent>
              <w:p w14:paraId="3EF71055" w14:textId="257E3C82" w:rsidR="00C51F16" w:rsidRPr="00BF2A3D" w:rsidRDefault="00783F32" w:rsidP="009D41A2">
                <w:pPr>
                  <w:rPr>
                    <w:rFonts w:ascii="Rubik" w:hAnsi="Rubik" w:cs="Rubik"/>
                    <w:color w:val="46125E" w:themeColor="text2"/>
                    <w:sz w:val="20"/>
                    <w:szCs w:val="20"/>
                  </w:rPr>
                </w:pPr>
                <w:r>
                  <w:rPr>
                    <w:rFonts w:ascii="Rubik" w:hAnsi="Rubik" w:cs="Rubik"/>
                    <w:color w:val="46125E" w:themeColor="text2"/>
                    <w:sz w:val="22"/>
                    <w:szCs w:val="22"/>
                  </w:rPr>
                  <w:t>Enhanced Disclosure with Adults Barred List</w:t>
                </w:r>
              </w:p>
            </w:sdtContent>
          </w:sdt>
        </w:tc>
      </w:tr>
      <w:tr w:rsidR="00502958" w:rsidRPr="00BF2A3D" w14:paraId="4E617FB1" w14:textId="77777777" w:rsidTr="00534B14">
        <w:trPr>
          <w:trHeight w:val="624"/>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0C5B7BC7" w14:textId="79A0F519" w:rsidR="00502958" w:rsidRPr="00F0507F" w:rsidRDefault="00A52133" w:rsidP="009D41A2">
            <w:pPr>
              <w:rPr>
                <w:rFonts w:ascii="Rubik" w:hAnsi="Rubik" w:cs="Rubik"/>
                <w:b/>
                <w:bCs/>
                <w:color w:val="FFFFFF" w:themeColor="background2"/>
              </w:rPr>
            </w:pPr>
            <w:r>
              <w:rPr>
                <w:rFonts w:ascii="Rubik" w:hAnsi="Rubik" w:cs="Rubik"/>
                <w:b/>
                <w:bCs/>
                <w:color w:val="FFFFFF" w:themeColor="background2"/>
              </w:rPr>
              <w:t xml:space="preserve">Pay </w:t>
            </w:r>
            <w:r w:rsidR="002F21B9">
              <w:rPr>
                <w:rFonts w:ascii="Rubik" w:hAnsi="Rubik" w:cs="Rubik"/>
                <w:b/>
                <w:bCs/>
                <w:color w:val="FFFFFF" w:themeColor="background2"/>
              </w:rPr>
              <w:t>b</w:t>
            </w:r>
            <w:r>
              <w:rPr>
                <w:rFonts w:ascii="Rubik" w:hAnsi="Rubik" w:cs="Rubik"/>
                <w:b/>
                <w:bCs/>
                <w:color w:val="FFFFFF" w:themeColor="background2"/>
              </w:rPr>
              <w:t xml:space="preserve">and / Job </w:t>
            </w:r>
            <w:r w:rsidR="002F21B9">
              <w:rPr>
                <w:rFonts w:ascii="Rubik" w:hAnsi="Rubik" w:cs="Rubik"/>
                <w:b/>
                <w:bCs/>
                <w:color w:val="FFFFFF" w:themeColor="background2"/>
              </w:rPr>
              <w:t>r</w:t>
            </w:r>
            <w:r>
              <w:rPr>
                <w:rFonts w:ascii="Rubik" w:hAnsi="Rubik" w:cs="Rubik"/>
                <w:b/>
                <w:bCs/>
                <w:color w:val="FFFFFF" w:themeColor="background2"/>
              </w:rPr>
              <w:t xml:space="preserve">ole </w:t>
            </w:r>
            <w:r w:rsidR="002F21B9">
              <w:rPr>
                <w:rFonts w:ascii="Rubik" w:hAnsi="Rubik" w:cs="Rubik"/>
                <w:b/>
                <w:bCs/>
                <w:color w:val="FFFFFF" w:themeColor="background2"/>
              </w:rPr>
              <w:t>l</w:t>
            </w:r>
            <w:r>
              <w:rPr>
                <w:rFonts w:ascii="Rubik" w:hAnsi="Rubik" w:cs="Rubik"/>
                <w:b/>
                <w:bCs/>
                <w:color w:val="FFFFFF" w:themeColor="background2"/>
              </w:rPr>
              <w:t>evel</w:t>
            </w:r>
          </w:p>
        </w:tc>
        <w:sdt>
          <w:sdtPr>
            <w:rPr>
              <w:rFonts w:ascii="Rubik" w:hAnsi="Rubik" w:cs="Rubik"/>
              <w:color w:val="46125E" w:themeColor="text1"/>
            </w:rPr>
            <w:id w:val="1879975420"/>
            <w:placeholder>
              <w:docPart w:val="85A0ED1A0AE04EF5939CBAF669F24384"/>
            </w:placeholder>
            <w:dropDownList>
              <w:listItem w:value="Choose an item."/>
              <w:listItem w:displayText="1. Support (Auxiliary)" w:value="1. Support (Auxiliary)"/>
              <w:listItem w:displayText="2. Senior Support" w:value="2. Senior Support"/>
              <w:listItem w:displayText="3. Professional" w:value="3. Professional"/>
              <w:listItem w:displayText="4. Senior Professional" w:value="4. Senior Professional"/>
              <w:listItem w:displayText="5. Manager" w:value="5. Manager"/>
              <w:listItem w:displayText="6. Senior Manager" w:value="6. Senior Manager"/>
              <w:listItem w:displayText="7. Director (Level 2)" w:value="7. Director (Level 2)"/>
              <w:listItem w:displayText="8. Associate Director/Director (Level 1)" w:value="8. Associate Director/Director (Level 1)"/>
              <w:listItem w:displayText="AfC Band 3" w:value="AfC Band 3"/>
              <w:listItem w:displayText="AfC Band 4" w:value="AfC Band 4"/>
              <w:listItem w:displayText="AfC Band 5" w:value="AfC Band 5"/>
              <w:listItem w:displayText="AfC Band 6" w:value="AfC Band 6"/>
              <w:listItem w:displayText="AfC Band 7" w:value="AfC Band 7"/>
              <w:listItem w:displayText="AfC Band 8" w:value="AfC Band 8"/>
            </w:dropDownList>
          </w:sdtPr>
          <w:sdtContent>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2CA844BB" w14:textId="2787E9DA" w:rsidR="00502958" w:rsidRPr="0028066E" w:rsidRDefault="00783F32" w:rsidP="009D41A2">
                <w:pPr>
                  <w:rPr>
                    <w:rFonts w:ascii="Rubik" w:hAnsi="Rubik" w:cs="Rubik"/>
                    <w:color w:val="46125E" w:themeColor="text2"/>
                  </w:rPr>
                </w:pPr>
                <w:r>
                  <w:rPr>
                    <w:rFonts w:ascii="Rubik" w:hAnsi="Rubik" w:cs="Rubik"/>
                    <w:color w:val="46125E" w:themeColor="text1"/>
                  </w:rPr>
                  <w:t>3. Professional</w:t>
                </w:r>
              </w:p>
            </w:tc>
          </w:sdtContent>
        </w:sdt>
      </w:tr>
      <w:tr w:rsidR="00662395" w:rsidRPr="00BF2A3D" w14:paraId="4E179079" w14:textId="77777777" w:rsidTr="00534B14">
        <w:trPr>
          <w:trHeight w:val="567"/>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61BFBBB8" w14:textId="367EDD8D"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Evaluated On (Date):</w:t>
            </w:r>
          </w:p>
        </w:tc>
        <w:sdt>
          <w:sdtPr>
            <w:rPr>
              <w:rFonts w:ascii="Rubik" w:hAnsi="Rubik" w:cs="Rubik"/>
              <w:color w:val="46125E" w:themeColor="text1"/>
            </w:rPr>
            <w:id w:val="-1879613764"/>
            <w:placeholder>
              <w:docPart w:val="0F4C10C227F84ED2A882C2DCAF6ECBEB"/>
            </w:placeholder>
            <w:showingPlcHdr/>
            <w:date w:fullDate="2025-02-12T00:00:00Z">
              <w:dateFormat w:val="dd/MM/yyyy"/>
              <w:lid w:val="en-GB"/>
              <w:storeMappedDataAs w:val="dateTime"/>
              <w:calendar w:val="gregorian"/>
            </w:date>
          </w:sdtPr>
          <w:sdtContent>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139173E3" w14:textId="5E3425DA" w:rsidR="00662395" w:rsidRPr="0028066E" w:rsidRDefault="00662395" w:rsidP="009D41A2">
                <w:pPr>
                  <w:rPr>
                    <w:rFonts w:ascii="Rubik" w:hAnsi="Rubik" w:cs="Rubik"/>
                    <w:color w:val="46125E" w:themeColor="text1"/>
                  </w:rPr>
                </w:pPr>
                <w:r w:rsidRPr="0028066E">
                  <w:rPr>
                    <w:rStyle w:val="PlaceholderText"/>
                    <w:rFonts w:ascii="Rubik" w:eastAsiaTheme="minorHAnsi" w:hAnsi="Rubik" w:cs="Rubik"/>
                  </w:rPr>
                  <w:t>Click or tap to enter a date.</w:t>
                </w:r>
              </w:p>
            </w:tc>
          </w:sdtContent>
        </w:sdt>
      </w:tr>
      <w:tr w:rsidR="00662395" w:rsidRPr="00BF2A3D" w14:paraId="7EE3081D" w14:textId="77777777" w:rsidTr="00534B14">
        <w:trPr>
          <w:trHeight w:val="624"/>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28334DD5" w14:textId="77DC270B"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 xml:space="preserve">Job </w:t>
            </w:r>
            <w:r>
              <w:rPr>
                <w:rFonts w:ascii="Rubik" w:hAnsi="Rubik" w:cs="Rubik"/>
                <w:b/>
                <w:bCs/>
                <w:color w:val="FFFFFF" w:themeColor="background1"/>
              </w:rPr>
              <w:t xml:space="preserve">Code </w:t>
            </w:r>
            <w:r w:rsidRPr="005E1DE1">
              <w:rPr>
                <w:rFonts w:ascii="Rubik" w:hAnsi="Rubik" w:cs="Rubik"/>
                <w:b/>
                <w:bCs/>
                <w:color w:val="FFFFFF" w:themeColor="background1"/>
              </w:rPr>
              <w:t>Reference:</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533DA4AB" w14:textId="303BACAC" w:rsidR="00662395" w:rsidRPr="0028066E" w:rsidRDefault="00000000" w:rsidP="009D41A2">
            <w:pPr>
              <w:rPr>
                <w:rFonts w:ascii="Rubik" w:hAnsi="Rubik" w:cs="Rubik"/>
                <w:color w:val="46125E" w:themeColor="text1"/>
              </w:rPr>
            </w:pPr>
            <w:sdt>
              <w:sdtPr>
                <w:rPr>
                  <w:rFonts w:ascii="Rubik" w:hAnsi="Rubik" w:cs="Rubik"/>
                  <w:color w:val="46125E" w:themeColor="text1"/>
                  <w:lang w:eastAsia="en-GB"/>
                </w:rPr>
                <w:id w:val="-1985457729"/>
                <w:placeholder>
                  <w:docPart w:val="06CF47FB3EC84B04A49CCAE14C94FD03"/>
                </w:placeholder>
                <w:showingPlcHdr/>
                <w:text/>
              </w:sdtPr>
              <w:sdtContent>
                <w:r w:rsidR="00662395" w:rsidRPr="007D7973">
                  <w:rPr>
                    <w:rStyle w:val="PlaceholderText"/>
                    <w:rFonts w:ascii="Rubik" w:eastAsiaTheme="majorEastAsia" w:hAnsi="Rubik" w:cs="Rubik"/>
                    <w:color w:val="808080" w:themeColor="background1" w:themeShade="80"/>
                  </w:rPr>
                  <w:t>Click or tap here to enter text.</w:t>
                </w:r>
              </w:sdtContent>
            </w:sdt>
          </w:p>
        </w:tc>
      </w:tr>
    </w:tbl>
    <w:p w14:paraId="10A183D6" w14:textId="474AFB70" w:rsidR="00B3318D" w:rsidRDefault="00B3318D" w:rsidP="00B3318D">
      <w:pPr>
        <w:rPr>
          <w:rFonts w:ascii="Rubik" w:hAnsi="Rubik" w:cs="Rubik"/>
          <w:color w:val="46125E" w:themeColor="text1"/>
        </w:rPr>
        <w:sectPr w:rsidR="00B3318D" w:rsidSect="00B3318D">
          <w:footerReference w:type="even" r:id="rId10"/>
          <w:footerReference w:type="default" r:id="rId11"/>
          <w:headerReference w:type="first" r:id="rId12"/>
          <w:footerReference w:type="first" r:id="rId13"/>
          <w:type w:val="continuous"/>
          <w:pgSz w:w="11906" w:h="16838"/>
          <w:pgMar w:top="1418" w:right="851" w:bottom="1134" w:left="851" w:header="2608" w:footer="1757" w:gutter="0"/>
          <w:cols w:space="708"/>
          <w:titlePg/>
          <w:docGrid w:linePitch="360"/>
        </w:sectPr>
      </w:pPr>
    </w:p>
    <w:p w14:paraId="5710DA3D" w14:textId="77777777" w:rsidR="00797917" w:rsidRPr="00975867" w:rsidRDefault="00797917" w:rsidP="00797917">
      <w:pPr>
        <w:spacing w:after="160" w:line="259" w:lineRule="auto"/>
        <w:rPr>
          <w:rFonts w:ascii="Rubik" w:hAnsi="Rubik" w:cs="Rubik"/>
          <w:color w:val="46125E" w:themeColor="text1"/>
        </w:rPr>
      </w:pPr>
      <w:r>
        <w:rPr>
          <w:rFonts w:ascii="Rubik" w:hAnsi="Rubik" w:cs="Rubik"/>
          <w:b/>
          <w:bCs/>
          <w:color w:val="356AE8" w:themeColor="accent2"/>
          <w:sz w:val="32"/>
          <w:szCs w:val="32"/>
        </w:rPr>
        <w:lastRenderedPageBreak/>
        <w:t>Post Details</w:t>
      </w:r>
    </w:p>
    <w:tbl>
      <w:tblPr>
        <w:tblStyle w:val="TableGrid"/>
        <w:tblW w:w="0" w:type="auto"/>
        <w:tblCellMar>
          <w:top w:w="108" w:type="dxa"/>
          <w:bottom w:w="108" w:type="dxa"/>
        </w:tblCellMar>
        <w:tblLook w:val="04A0" w:firstRow="1" w:lastRow="0" w:firstColumn="1" w:lastColumn="0" w:noHBand="0" w:noVBand="1"/>
      </w:tblPr>
      <w:tblGrid>
        <w:gridCol w:w="10158"/>
      </w:tblGrid>
      <w:tr w:rsidR="00797917" w14:paraId="28D162D6" w14:textId="77777777" w:rsidTr="00E521C0">
        <w:trPr>
          <w:trHeight w:val="397"/>
        </w:trPr>
        <w:tc>
          <w:tcPr>
            <w:tcW w:w="10158"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3C912F53" w14:textId="77777777" w:rsidR="00797917" w:rsidRPr="00294228" w:rsidRDefault="00797917" w:rsidP="00C00E1B">
            <w:pPr>
              <w:rPr>
                <w:rFonts w:ascii="Rubik" w:hAnsi="Rubik" w:cs="Rubik"/>
                <w:b/>
                <w:bCs/>
                <w:color w:val="FFFFFF" w:themeColor="background1"/>
              </w:rPr>
            </w:pPr>
            <w:r w:rsidRPr="00294228">
              <w:rPr>
                <w:rFonts w:ascii="Rubik" w:hAnsi="Rubik" w:cs="Rubik"/>
                <w:b/>
                <w:bCs/>
                <w:color w:val="FFFFFF" w:themeColor="background1"/>
              </w:rPr>
              <w:t>Overview of the role purpose:</w:t>
            </w:r>
          </w:p>
        </w:tc>
      </w:tr>
      <w:tr w:rsidR="00797917" w14:paraId="64D459C6" w14:textId="77777777" w:rsidTr="00E521C0">
        <w:trPr>
          <w:trHeight w:val="872"/>
        </w:trPr>
        <w:tc>
          <w:tcPr>
            <w:tcW w:w="10158" w:type="dxa"/>
            <w:tcBorders>
              <w:top w:val="single" w:sz="18" w:space="0" w:color="FFFFFF"/>
              <w:left w:val="single" w:sz="18" w:space="0" w:color="FFFFFF"/>
              <w:bottom w:val="single" w:sz="18" w:space="0" w:color="FFFFFF"/>
              <w:right w:val="single" w:sz="18" w:space="0" w:color="FFFFFF"/>
            </w:tcBorders>
            <w:shd w:val="clear" w:color="auto" w:fill="F9F3FB"/>
          </w:tcPr>
          <w:p w14:paraId="55491324" w14:textId="77777777" w:rsidR="00EB75FF" w:rsidRPr="00EB75FF" w:rsidRDefault="00EB75FF" w:rsidP="00EB75FF">
            <w:pPr>
              <w:rPr>
                <w:rFonts w:ascii="Rubik" w:hAnsi="Rubik" w:cs="Rubik"/>
                <w:color w:val="46125E" w:themeColor="text1"/>
              </w:rPr>
            </w:pPr>
            <w:r w:rsidRPr="00EB75FF">
              <w:rPr>
                <w:rFonts w:ascii="Rubik" w:hAnsi="Rubik" w:cs="Rubik"/>
                <w:color w:val="46125E" w:themeColor="text1"/>
              </w:rPr>
              <w:t>The Employment Specialist will be part of an exciting new team being set up to deliver the Connect to Work programme, supporting those with health conditions (including mental health issues), disabilities and complex barriers to employment, to gain, retain, or return to employment, following IPS principles and will be overseen by a local Team Leader and wider management structure.</w:t>
            </w:r>
          </w:p>
          <w:p w14:paraId="6F702B02" w14:textId="77777777" w:rsidR="00EB75FF" w:rsidRPr="00EB75FF" w:rsidRDefault="00EB75FF" w:rsidP="00EB75FF">
            <w:pPr>
              <w:rPr>
                <w:rFonts w:ascii="Rubik" w:hAnsi="Rubik" w:cs="Rubik"/>
                <w:color w:val="46125E" w:themeColor="text1"/>
              </w:rPr>
            </w:pPr>
          </w:p>
          <w:p w14:paraId="03C983DD" w14:textId="3D2EF140" w:rsidR="00624793" w:rsidRPr="00EB75FF" w:rsidRDefault="00EB75FF" w:rsidP="00EB75FF">
            <w:pPr>
              <w:rPr>
                <w:rFonts w:ascii="Rubik" w:hAnsi="Rubik" w:cs="Rubik"/>
                <w:color w:val="46125E" w:themeColor="text1"/>
              </w:rPr>
            </w:pPr>
            <w:r w:rsidRPr="00EB75FF">
              <w:rPr>
                <w:rFonts w:ascii="Rubik" w:hAnsi="Rubik" w:cs="Rubik"/>
                <w:color w:val="46125E" w:themeColor="text1"/>
              </w:rPr>
              <w:t>You will be required to manage a caseload of up to 25 people at any time who have health conditions (including mental health issues), disabilities and complex barriers to employment, and who are unemployed, as well as a small number struggling to retain their current employment. You will also engage with local employers to enable work to be sustainable and by bridging workforce needs with local people. You will support the service to make links with potential referrers and to promote the service to stakeholders. The Employment Specialist is expected to deliver the Individual Placement and Support (IPS) approach – for which training will be given.  Working directly with all relevant stakeholders: the service user, Health Care providers, partnership organisations, partner agencies and employers - you will support the service users on your caseload to gain and retain paid employment.</w:t>
            </w:r>
          </w:p>
        </w:tc>
      </w:tr>
    </w:tbl>
    <w:p w14:paraId="5A95E03E" w14:textId="6341DB0C" w:rsidR="009F3CD8" w:rsidRDefault="009F3CD8" w:rsidP="00797917">
      <w:pPr>
        <w:rPr>
          <w:rFonts w:ascii="Rubik" w:hAnsi="Rubik" w:cs="Rubik"/>
          <w:color w:val="46125E" w:themeColor="text1"/>
        </w:rPr>
      </w:pPr>
    </w:p>
    <w:p w14:paraId="23F79986" w14:textId="7A57F36D" w:rsidR="00797917" w:rsidRPr="0038145B" w:rsidRDefault="00797917" w:rsidP="0038145B">
      <w:pPr>
        <w:spacing w:after="160" w:line="259" w:lineRule="auto"/>
        <w:rPr>
          <w:rFonts w:ascii="Rubik" w:hAnsi="Rubik" w:cs="Rubik"/>
          <w:color w:val="46125E" w:themeColor="text1"/>
        </w:rPr>
      </w:pPr>
      <w:r>
        <w:rPr>
          <w:rFonts w:ascii="Rubik" w:hAnsi="Rubik" w:cs="Rubik"/>
          <w:b/>
          <w:bCs/>
          <w:color w:val="356AE8" w:themeColor="accent2"/>
          <w:sz w:val="32"/>
          <w:szCs w:val="32"/>
        </w:rPr>
        <w:t>Service/Team Description</w:t>
      </w:r>
    </w:p>
    <w:tbl>
      <w:tblPr>
        <w:tblStyle w:val="TableGrid"/>
        <w:tblW w:w="10183" w:type="dxa"/>
        <w:tblCellMar>
          <w:top w:w="108" w:type="dxa"/>
          <w:bottom w:w="108" w:type="dxa"/>
        </w:tblCellMar>
        <w:tblLook w:val="04A0" w:firstRow="1" w:lastRow="0" w:firstColumn="1" w:lastColumn="0" w:noHBand="0" w:noVBand="1"/>
      </w:tblPr>
      <w:tblGrid>
        <w:gridCol w:w="10158"/>
        <w:gridCol w:w="25"/>
      </w:tblGrid>
      <w:tr w:rsidR="00797917" w14:paraId="088B2538" w14:textId="77777777" w:rsidTr="004C7596">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6CC97B46" w14:textId="77777777" w:rsidR="00797917" w:rsidRPr="00294228" w:rsidRDefault="00797917" w:rsidP="00C00E1B">
            <w:pPr>
              <w:rPr>
                <w:rFonts w:ascii="Rubik" w:hAnsi="Rubik" w:cs="Rubik"/>
                <w:b/>
                <w:bCs/>
                <w:color w:val="FFFFFF" w:themeColor="background1"/>
              </w:rPr>
            </w:pPr>
            <w:r w:rsidRPr="00294228">
              <w:rPr>
                <w:rFonts w:ascii="Rubik" w:hAnsi="Rubik" w:cs="Rubik"/>
                <w:b/>
                <w:bCs/>
                <w:color w:val="FFFFFF" w:themeColor="background1"/>
              </w:rPr>
              <w:t>Overview of the service or team:</w:t>
            </w:r>
          </w:p>
        </w:tc>
      </w:tr>
      <w:tr w:rsidR="00797917" w14:paraId="1CB13EE5" w14:textId="77777777" w:rsidTr="004C7596">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5741DFD4" w14:textId="3EF3F5E4" w:rsidR="009C50CE" w:rsidRDefault="00A37E0C" w:rsidP="0092488A">
            <w:pPr>
              <w:rPr>
                <w:rFonts w:ascii="Rubik" w:hAnsi="Rubik" w:cs="Rubik"/>
                <w:color w:val="46125E" w:themeColor="text1"/>
                <w:lang w:eastAsia="en-GB"/>
              </w:rPr>
            </w:pPr>
            <w:r w:rsidRPr="00A37E0C">
              <w:rPr>
                <w:rFonts w:ascii="Rubik" w:hAnsi="Rubik" w:cs="Rubik"/>
                <w:color w:val="46125E" w:themeColor="text1"/>
                <w:lang w:eastAsia="en-GB"/>
              </w:rPr>
              <w:t>This Connect to Work IPS Service offers a supported employment service to people who have health conditions (including mental health issues), disabilities and complex barriers to employment, and are unemployed or economically inactive to help them find employment. We also support a small number of people who are in employment and are struggling because of a disability or long-term health condition.</w:t>
            </w:r>
          </w:p>
          <w:p w14:paraId="17FD8474" w14:textId="77777777" w:rsidR="009C50CE" w:rsidRDefault="009C50CE" w:rsidP="0092488A">
            <w:pPr>
              <w:rPr>
                <w:rFonts w:ascii="Rubik" w:hAnsi="Rubik" w:cs="Rubik"/>
                <w:b/>
                <w:bCs/>
                <w:color w:val="356AE8" w:themeColor="accent2"/>
                <w:sz w:val="32"/>
                <w:szCs w:val="32"/>
              </w:rPr>
            </w:pPr>
          </w:p>
          <w:p w14:paraId="6DE595BE" w14:textId="61DDE094" w:rsidR="0092488A" w:rsidRDefault="0092488A" w:rsidP="0092488A">
            <w:pPr>
              <w:rPr>
                <w:rFonts w:ascii="Rubik" w:hAnsi="Rubik" w:cs="Rubik"/>
                <w:b/>
                <w:bCs/>
                <w:color w:val="356AE8" w:themeColor="accent2"/>
                <w:sz w:val="32"/>
                <w:szCs w:val="32"/>
              </w:rPr>
            </w:pPr>
            <w:r>
              <w:rPr>
                <w:rFonts w:ascii="Rubik" w:hAnsi="Rubik" w:cs="Rubik"/>
                <w:b/>
                <w:bCs/>
                <w:color w:val="356AE8" w:themeColor="accent2"/>
                <w:sz w:val="32"/>
                <w:szCs w:val="32"/>
              </w:rPr>
              <w:t>Team Structure</w:t>
            </w:r>
          </w:p>
          <w:p w14:paraId="6566415B" w14:textId="77777777" w:rsidR="00545400" w:rsidRDefault="00545400" w:rsidP="0092488A">
            <w:pPr>
              <w:rPr>
                <w:rFonts w:ascii="Rubik" w:hAnsi="Rubik" w:cs="Rubik"/>
                <w:b/>
                <w:bCs/>
                <w:color w:val="356AE8" w:themeColor="accent2"/>
                <w:sz w:val="32"/>
                <w:szCs w:val="32"/>
              </w:rPr>
            </w:pPr>
          </w:p>
          <w:p w14:paraId="0FB44029" w14:textId="740CCB49" w:rsidR="009C50CE" w:rsidRPr="009C50CE" w:rsidRDefault="00CA21AA" w:rsidP="009C50CE">
            <w:pPr>
              <w:rPr>
                <w:rFonts w:ascii="Rubik" w:hAnsi="Rubik" w:cs="Rubik"/>
                <w:b/>
                <w:bCs/>
                <w:color w:val="46125E" w:themeColor="text1"/>
              </w:rPr>
            </w:pPr>
            <w:r>
              <w:rPr>
                <w:rFonts w:ascii="Arial" w:hAnsi="Arial" w:cs="Arial"/>
                <w:b/>
                <w:bCs/>
                <w:noProof/>
                <w:color w:val="FF0000"/>
                <w:sz w:val="36"/>
                <w:szCs w:val="36"/>
              </w:rPr>
              <w:lastRenderedPageBreak/>
              <w:drawing>
                <wp:anchor distT="0" distB="0" distL="114300" distR="114300" simplePos="0" relativeHeight="251661312" behindDoc="1" locked="0" layoutInCell="1" allowOverlap="1" wp14:anchorId="29DFA190" wp14:editId="4CE3A2EE">
                  <wp:simplePos x="0" y="0"/>
                  <wp:positionH relativeFrom="column">
                    <wp:posOffset>-2540</wp:posOffset>
                  </wp:positionH>
                  <wp:positionV relativeFrom="paragraph">
                    <wp:posOffset>186690</wp:posOffset>
                  </wp:positionV>
                  <wp:extent cx="4761230" cy="2306320"/>
                  <wp:effectExtent l="0" t="0" r="0" b="17780"/>
                  <wp:wrapSquare wrapText="bothSides"/>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110E1BD2" w14:textId="6006BC60" w:rsidR="009C50CE" w:rsidRPr="009C50CE" w:rsidRDefault="009C50CE" w:rsidP="009C50CE">
            <w:pPr>
              <w:rPr>
                <w:rFonts w:ascii="Rubik" w:hAnsi="Rubik" w:cs="Rubik"/>
                <w:b/>
                <w:bCs/>
                <w:color w:val="46125E" w:themeColor="text1"/>
              </w:rPr>
            </w:pPr>
          </w:p>
          <w:p w14:paraId="654E003C" w14:textId="77777777" w:rsidR="009C50CE" w:rsidRPr="009C50CE" w:rsidRDefault="009C50CE" w:rsidP="009C50CE">
            <w:pPr>
              <w:rPr>
                <w:rFonts w:ascii="Rubik" w:hAnsi="Rubik" w:cs="Rubik"/>
                <w:b/>
                <w:bCs/>
                <w:color w:val="46125E" w:themeColor="text1"/>
              </w:rPr>
            </w:pPr>
          </w:p>
          <w:p w14:paraId="7C6BD96E" w14:textId="77777777" w:rsidR="009C50CE" w:rsidRPr="009C50CE" w:rsidRDefault="009C50CE" w:rsidP="009C50CE">
            <w:pPr>
              <w:rPr>
                <w:rFonts w:ascii="Rubik" w:hAnsi="Rubik" w:cs="Rubik"/>
                <w:b/>
                <w:bCs/>
                <w:color w:val="46125E" w:themeColor="text1"/>
              </w:rPr>
            </w:pPr>
          </w:p>
          <w:p w14:paraId="1FFA01CC" w14:textId="77777777" w:rsidR="0092488A" w:rsidRDefault="0092488A" w:rsidP="00C00E1B">
            <w:pPr>
              <w:rPr>
                <w:rFonts w:ascii="Rubik" w:hAnsi="Rubik" w:cs="Rubik"/>
                <w:color w:val="46125E" w:themeColor="text1"/>
              </w:rPr>
            </w:pPr>
          </w:p>
          <w:p w14:paraId="5388A182" w14:textId="77777777" w:rsidR="009C50CE" w:rsidRDefault="009C50CE" w:rsidP="00C00E1B">
            <w:pPr>
              <w:rPr>
                <w:rFonts w:ascii="Rubik" w:hAnsi="Rubik" w:cs="Rubik"/>
                <w:color w:val="46125E" w:themeColor="text1"/>
              </w:rPr>
            </w:pPr>
          </w:p>
          <w:p w14:paraId="5D1F8153" w14:textId="671BBAF7" w:rsidR="009C50CE" w:rsidRDefault="009C50CE" w:rsidP="00C00E1B">
            <w:pPr>
              <w:rPr>
                <w:rFonts w:ascii="Rubik" w:hAnsi="Rubik" w:cs="Rubik"/>
                <w:color w:val="46125E" w:themeColor="text1"/>
              </w:rPr>
            </w:pPr>
          </w:p>
        </w:tc>
      </w:tr>
    </w:tbl>
    <w:p w14:paraId="56C6A6B0" w14:textId="77777777" w:rsidR="00797917" w:rsidRDefault="00797917" w:rsidP="00797917">
      <w:pPr>
        <w:rPr>
          <w:rFonts w:ascii="Rubik" w:hAnsi="Rubik" w:cs="Rubik"/>
          <w:color w:val="46125E" w:themeColor="text1"/>
        </w:rPr>
      </w:pPr>
    </w:p>
    <w:p w14:paraId="6382686E" w14:textId="10BD8346" w:rsidR="00975867" w:rsidRDefault="002134D3" w:rsidP="009D1186">
      <w:pPr>
        <w:rPr>
          <w:rFonts w:ascii="Rubik" w:hAnsi="Rubik" w:cs="Rubik"/>
          <w:b/>
          <w:bCs/>
          <w:color w:val="356AE8" w:themeColor="accent2"/>
          <w:sz w:val="32"/>
          <w:szCs w:val="32"/>
        </w:rPr>
      </w:pPr>
      <w:r>
        <w:rPr>
          <w:rFonts w:ascii="Rubik" w:hAnsi="Rubik" w:cs="Rubik"/>
          <w:b/>
          <w:bCs/>
          <w:color w:val="356AE8" w:themeColor="accent2"/>
          <w:sz w:val="32"/>
          <w:szCs w:val="32"/>
        </w:rPr>
        <w:t xml:space="preserve">What I do and achieve </w:t>
      </w:r>
    </w:p>
    <w:tbl>
      <w:tblPr>
        <w:tblStyle w:val="TableGrid"/>
        <w:tblW w:w="0" w:type="auto"/>
        <w:tblCellMar>
          <w:top w:w="108" w:type="dxa"/>
          <w:bottom w:w="108" w:type="dxa"/>
        </w:tblCellMar>
        <w:tblLook w:val="04A0" w:firstRow="1" w:lastRow="0" w:firstColumn="1" w:lastColumn="0" w:noHBand="0" w:noVBand="1"/>
      </w:tblPr>
      <w:tblGrid>
        <w:gridCol w:w="10158"/>
      </w:tblGrid>
      <w:tr w:rsidR="002134D3" w14:paraId="1FCC586D" w14:textId="77777777" w:rsidTr="00090F55">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469D68DA" w14:textId="2673C823" w:rsidR="002134D3" w:rsidRPr="00294228" w:rsidRDefault="002134D3" w:rsidP="00C00E1B">
            <w:pPr>
              <w:rPr>
                <w:rFonts w:ascii="Rubik" w:hAnsi="Rubik" w:cs="Rubik"/>
                <w:b/>
                <w:bCs/>
                <w:color w:val="FFFFFF" w:themeColor="background1"/>
              </w:rPr>
            </w:pPr>
            <w:r>
              <w:rPr>
                <w:rFonts w:ascii="Rubik" w:hAnsi="Rubik" w:cs="Rubik"/>
                <w:b/>
                <w:bCs/>
                <w:color w:val="FFFFFF" w:themeColor="background1"/>
              </w:rPr>
              <w:t>What I do:</w:t>
            </w:r>
          </w:p>
        </w:tc>
      </w:tr>
      <w:tr w:rsidR="002134D3" w14:paraId="445A5989" w14:textId="77777777" w:rsidTr="00090F55">
        <w:trPr>
          <w:trHeight w:val="1474"/>
        </w:trPr>
        <w:tc>
          <w:tcPr>
            <w:tcW w:w="10158" w:type="dxa"/>
            <w:tcBorders>
              <w:top w:val="nil"/>
              <w:left w:val="single" w:sz="18" w:space="0" w:color="FFFFFF"/>
              <w:bottom w:val="nil"/>
              <w:right w:val="single" w:sz="18" w:space="0" w:color="FFFFFF"/>
            </w:tcBorders>
            <w:shd w:val="clear" w:color="auto" w:fill="F9F3FB"/>
          </w:tcPr>
          <w:p w14:paraId="57AA6682" w14:textId="484780BE"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To have the individual’s needs at the fore at all times, working to the IPS fidelity model and using communication, motivation and coaching skills to support individuals to achieve their goals and aspirations.</w:t>
            </w:r>
          </w:p>
          <w:p w14:paraId="3F2B6FBB" w14:textId="1B77E770"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 xml:space="preserve">Encouraging individuals to recognise, understand and manage factors that affect their mental wellbeing and physical health. </w:t>
            </w:r>
          </w:p>
          <w:p w14:paraId="006A1EFF" w14:textId="7F52B71E"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manage a caseload of up to 25 individuals at any one time who are currently off work / unemployed, struggling to retain employment, have a disability or long term health condition and who wish to return to work.</w:t>
            </w:r>
          </w:p>
          <w:p w14:paraId="0233C9BF" w14:textId="304EE15F"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meet and exceed job outcome targets for individuals.</w:t>
            </w:r>
          </w:p>
          <w:p w14:paraId="17CF6534" w14:textId="78108F33"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build relationships with clinical and health care teams to generate referrals and create a collaborative working partnership where employment support is integrated into health care settings</w:t>
            </w:r>
          </w:p>
          <w:p w14:paraId="0A6A3F71" w14:textId="095FBF1B"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 xml:space="preserve">I build a multi-disciplinary approach to the return to work. For example, involve clinical staff (where relevant) in managing symptoms at work and medication reviews </w:t>
            </w:r>
          </w:p>
          <w:p w14:paraId="29107814" w14:textId="7EEEB02C"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prepare individuals for a return to work by supporting them to understand their skills, aspirations and goals through vocational profiling and action planning.</w:t>
            </w:r>
          </w:p>
          <w:p w14:paraId="77DB64ED" w14:textId="0F1B38DC"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focus on rapid job search with the individual, whilst utilising local support networks to help them overcome their barriers to employment.</w:t>
            </w:r>
          </w:p>
          <w:p w14:paraId="36BBCF7F" w14:textId="3661F5C4"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support individuals with activities such as CV writing and interview preparation and attendance</w:t>
            </w:r>
          </w:p>
          <w:p w14:paraId="5E1412E0" w14:textId="09854066"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source job opportunities for individuals through tailored job search and regular contact with employers.</w:t>
            </w:r>
          </w:p>
          <w:p w14:paraId="4325101D" w14:textId="6204CAC8"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lastRenderedPageBreak/>
              <w:t>I spend time getting to know local employers, in order to negotiate job opportunities that meet each individual’s strengths, needs, abilities and preferences.</w:t>
            </w:r>
          </w:p>
          <w:p w14:paraId="7FE80239" w14:textId="39EEBC02"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place individuals with employers, ensuring that the quality of work environments is explored, including potential for workplace adjustments that will accommodate individual strengths, skills, symptoms and coping skills.</w:t>
            </w:r>
          </w:p>
          <w:p w14:paraId="02AA2ECF" w14:textId="621CF6AF"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support wider team by exploring ‘job carving’ i.e. carving small slices of work from the duties other staff do not have time to complete.</w:t>
            </w:r>
          </w:p>
          <w:p w14:paraId="55D27677" w14:textId="4B9F97E7"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develop effective working relationships with a range of external agencies who might be better able to help individuals to achieve their employment goals for example, local colleges, training providers and external supported employment services.</w:t>
            </w:r>
          </w:p>
          <w:p w14:paraId="0617A713" w14:textId="6574D869"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provide education and support to employers, as agreed with the individual, which may include negotiating adjustments, return to work strategy and on-going contact with the employer to ensure job retention.</w:t>
            </w:r>
          </w:p>
          <w:p w14:paraId="54714756" w14:textId="1AEABC53"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 xml:space="preserve">I provide individualised support to participants once they have returned to work to assist them in sustaining employment. </w:t>
            </w:r>
          </w:p>
          <w:p w14:paraId="18CA9A5E" w14:textId="45A15D46"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provide individualised support to participants who are struggling to retain current employment, including educating and supporting employers to consider reasonable adjustments and support plans.</w:t>
            </w:r>
          </w:p>
          <w:p w14:paraId="2F90BFBF" w14:textId="6D80ADAC"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maintain a professional relationship with the individuals of the programme and with key internal and external stakeholders, with attention to confidentiality and the maintenance of boundaries.</w:t>
            </w:r>
          </w:p>
          <w:p w14:paraId="5F18D3AF" w14:textId="272EECFA"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work with external agencies to maximise use of both internal and external resources in the delivery of vocational support services.</w:t>
            </w:r>
          </w:p>
          <w:p w14:paraId="567DBD7C" w14:textId="1DAC94A5"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 xml:space="preserve">I adhere to administrative and data capture protocols which record the progress of individuals, and to keep accurate and complete records of casework. </w:t>
            </w:r>
          </w:p>
          <w:p w14:paraId="30DB20E1" w14:textId="061DCCD5"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ensure that effective monitoring and evaluation systems are adhered to and keep abreast of changing practice within vocational rehabilitation.</w:t>
            </w:r>
          </w:p>
          <w:p w14:paraId="6189219E" w14:textId="4AA2114E"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undertake mandatory training as required including training in the IPS approach.</w:t>
            </w:r>
          </w:p>
          <w:p w14:paraId="64DB87FB" w14:textId="0F39EA1E"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actively participate in own continuous professional development.</w:t>
            </w:r>
          </w:p>
          <w:p w14:paraId="54FCA35D" w14:textId="101CE649" w:rsidR="0025394E" w:rsidRPr="0025394E" w:rsidRDefault="0025394E" w:rsidP="0025394E">
            <w:pPr>
              <w:pStyle w:val="ListParagraph"/>
              <w:numPr>
                <w:ilvl w:val="0"/>
                <w:numId w:val="30"/>
              </w:numPr>
              <w:rPr>
                <w:rFonts w:ascii="Rubik" w:hAnsi="Rubik" w:cs="Rubik"/>
                <w:color w:val="46125E" w:themeColor="text1"/>
                <w:sz w:val="24"/>
                <w:szCs w:val="24"/>
              </w:rPr>
            </w:pPr>
            <w:r w:rsidRPr="0025394E">
              <w:rPr>
                <w:rFonts w:ascii="Rubik" w:hAnsi="Rubik" w:cs="Rubik"/>
                <w:color w:val="46125E" w:themeColor="text1"/>
                <w:sz w:val="24"/>
                <w:szCs w:val="24"/>
              </w:rPr>
              <w:t>I ensure that all relevant policies are implemented such as information governance, safeguarding etc.</w:t>
            </w:r>
          </w:p>
          <w:p w14:paraId="7D691BBF" w14:textId="01F4B438" w:rsidR="002134D3" w:rsidRPr="0025394E" w:rsidRDefault="0025394E" w:rsidP="0025394E">
            <w:pPr>
              <w:pStyle w:val="ListParagraph"/>
              <w:numPr>
                <w:ilvl w:val="0"/>
                <w:numId w:val="30"/>
              </w:numPr>
              <w:rPr>
                <w:rFonts w:ascii="Rubik" w:hAnsi="Rubik" w:cs="Rubik"/>
                <w:color w:val="46125E" w:themeColor="text1"/>
              </w:rPr>
            </w:pPr>
            <w:r w:rsidRPr="0025394E">
              <w:rPr>
                <w:rFonts w:ascii="Rubik" w:hAnsi="Rubik" w:cs="Rubik"/>
                <w:color w:val="46125E" w:themeColor="text1"/>
                <w:sz w:val="24"/>
                <w:szCs w:val="24"/>
              </w:rPr>
              <w:t>I regularly collect and promote individuals employment recovery stories.</w:t>
            </w:r>
          </w:p>
        </w:tc>
      </w:tr>
    </w:tbl>
    <w:p w14:paraId="17B2F65B" w14:textId="77777777" w:rsidR="00130DD7" w:rsidRDefault="00130DD7" w:rsidP="002134D3">
      <w:pPr>
        <w:rPr>
          <w:rFonts w:ascii="Rubik" w:hAnsi="Rubik" w:cs="Rubik"/>
          <w:b/>
          <w:bCs/>
          <w:color w:val="356AE8" w:themeColor="accent2"/>
          <w:sz w:val="32"/>
          <w:szCs w:val="32"/>
        </w:rPr>
      </w:pPr>
    </w:p>
    <w:p w14:paraId="245BCB67" w14:textId="217EC75D" w:rsidR="007D3A9A" w:rsidRDefault="007D3A9A" w:rsidP="002134D3">
      <w:pPr>
        <w:rPr>
          <w:rFonts w:ascii="Rubik" w:hAnsi="Rubik" w:cs="Rubik"/>
          <w:b/>
          <w:bCs/>
          <w:color w:val="356AE8" w:themeColor="accent2"/>
          <w:sz w:val="32"/>
          <w:szCs w:val="32"/>
        </w:rPr>
      </w:pPr>
      <w:r>
        <w:rPr>
          <w:rFonts w:ascii="Rubik" w:hAnsi="Rubik" w:cs="Rubik"/>
          <w:b/>
          <w:bCs/>
          <w:color w:val="356AE8" w:themeColor="accent2"/>
          <w:sz w:val="32"/>
          <w:szCs w:val="32"/>
        </w:rPr>
        <w:t>Who I am</w:t>
      </w:r>
    </w:p>
    <w:tbl>
      <w:tblPr>
        <w:tblStyle w:val="TableGrid"/>
        <w:tblW w:w="0" w:type="auto"/>
        <w:tblCellMar>
          <w:top w:w="108" w:type="dxa"/>
          <w:bottom w:w="108" w:type="dxa"/>
        </w:tblCellMar>
        <w:tblLook w:val="04A0" w:firstRow="1" w:lastRow="0" w:firstColumn="1" w:lastColumn="0" w:noHBand="0" w:noVBand="1"/>
      </w:tblPr>
      <w:tblGrid>
        <w:gridCol w:w="10158"/>
      </w:tblGrid>
      <w:tr w:rsidR="007D3A9A" w14:paraId="4100EDC9" w14:textId="77777777" w:rsidTr="00C00E1B">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4622D2E1" w14:textId="211852D0" w:rsidR="007D3A9A" w:rsidRPr="00294228" w:rsidRDefault="006B49B3" w:rsidP="00C00E1B">
            <w:pPr>
              <w:rPr>
                <w:rFonts w:ascii="Rubik" w:hAnsi="Rubik" w:cs="Rubik"/>
                <w:b/>
                <w:bCs/>
                <w:color w:val="FFFFFF" w:themeColor="background1"/>
              </w:rPr>
            </w:pPr>
            <w:r>
              <w:rPr>
                <w:rFonts w:ascii="Rubik" w:hAnsi="Rubik" w:cs="Rubik"/>
                <w:b/>
                <w:bCs/>
                <w:color w:val="FFFFFF" w:themeColor="background1"/>
              </w:rPr>
              <w:t>I have the essentials covered</w:t>
            </w:r>
            <w:r w:rsidR="007D3A9A">
              <w:rPr>
                <w:rFonts w:ascii="Rubik" w:hAnsi="Rubik" w:cs="Rubik"/>
                <w:b/>
                <w:bCs/>
                <w:color w:val="FFFFFF" w:themeColor="background1"/>
              </w:rPr>
              <w:t>:</w:t>
            </w:r>
          </w:p>
        </w:tc>
      </w:tr>
      <w:tr w:rsidR="007D3A9A" w14:paraId="65DFBB82" w14:textId="77777777" w:rsidTr="00BD59AD">
        <w:trPr>
          <w:trHeight w:val="1134"/>
        </w:trPr>
        <w:tc>
          <w:tcPr>
            <w:tcW w:w="10194" w:type="dxa"/>
            <w:tcBorders>
              <w:top w:val="nil"/>
              <w:left w:val="single" w:sz="18" w:space="0" w:color="FFFFFF"/>
              <w:bottom w:val="nil"/>
              <w:right w:val="single" w:sz="18" w:space="0" w:color="FFFFFF"/>
            </w:tcBorders>
            <w:shd w:val="clear" w:color="auto" w:fill="F9F3FB"/>
          </w:tcPr>
          <w:p w14:paraId="3B038CCC"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lastRenderedPageBreak/>
              <w:t>Full and current driving licence and access to a car</w:t>
            </w:r>
          </w:p>
          <w:p w14:paraId="123D3BBD" w14:textId="5C8F6EC5" w:rsidR="00CA43D2" w:rsidRPr="00F86F00" w:rsidRDefault="00CA43D2" w:rsidP="00F86F00">
            <w:pPr>
              <w:pStyle w:val="ListParagraph"/>
              <w:numPr>
                <w:ilvl w:val="0"/>
                <w:numId w:val="30"/>
              </w:numPr>
              <w:rPr>
                <w:rFonts w:ascii="Rubik" w:hAnsi="Rubik" w:cs="Rubik"/>
                <w:color w:val="46125E" w:themeColor="text1"/>
                <w:sz w:val="24"/>
                <w:szCs w:val="24"/>
              </w:rPr>
            </w:pPr>
            <w:r>
              <w:rPr>
                <w:rFonts w:ascii="Rubik" w:hAnsi="Rubik" w:cs="Rubik"/>
                <w:color w:val="46125E" w:themeColor="text1"/>
                <w:sz w:val="24"/>
                <w:szCs w:val="24"/>
              </w:rPr>
              <w:t>E</w:t>
            </w:r>
            <w:r w:rsidRPr="00CA43D2">
              <w:rPr>
                <w:rFonts w:ascii="Rubik" w:hAnsi="Rubik" w:cs="Rubik"/>
                <w:color w:val="46125E" w:themeColor="text1"/>
                <w:sz w:val="24"/>
                <w:szCs w:val="24"/>
              </w:rPr>
              <w:t>xperience of working in supported employment services – some knowledge of the IPS approach is desirable, however full training will be provided</w:t>
            </w:r>
          </w:p>
          <w:p w14:paraId="52297C07" w14:textId="77777777" w:rsidR="00CA43D2" w:rsidRPr="00CA43D2" w:rsidRDefault="00CA43D2" w:rsidP="00F86F00">
            <w:pPr>
              <w:pStyle w:val="ListParagraph"/>
              <w:numPr>
                <w:ilvl w:val="0"/>
                <w:numId w:val="30"/>
              </w:numPr>
              <w:rPr>
                <w:rFonts w:ascii="Rubik" w:hAnsi="Rubik" w:cs="Rubik"/>
                <w:color w:val="46125E" w:themeColor="text1"/>
                <w:sz w:val="24"/>
                <w:szCs w:val="24"/>
              </w:rPr>
            </w:pPr>
            <w:r w:rsidRPr="00F86F00">
              <w:rPr>
                <w:rFonts w:ascii="Rubik" w:hAnsi="Rubik" w:cs="Rubik"/>
                <w:color w:val="46125E" w:themeColor="text1"/>
                <w:sz w:val="24"/>
                <w:szCs w:val="24"/>
              </w:rPr>
              <w:t>Experience of providing support to people with a disability, long term health condition or mental illness (or lived experience); or experience of providing care and/or support services within another social care setting in either a paid or voluntary capacity.</w:t>
            </w:r>
          </w:p>
          <w:p w14:paraId="1C88057E"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Knowledge of disability and special needs issues, policies and legislation in relation to employment</w:t>
            </w:r>
          </w:p>
          <w:p w14:paraId="29476A4C"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Good understanding of the principles and practice of supported employment</w:t>
            </w:r>
          </w:p>
          <w:p w14:paraId="33C5AFF0"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Able to use IT and tools such as MS Word, PowerPoint and Excel, Outlook, and Databases.</w:t>
            </w:r>
          </w:p>
          <w:p w14:paraId="41FB6B38"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 xml:space="preserve">Flexibility to travel within the region. </w:t>
            </w:r>
          </w:p>
          <w:p w14:paraId="654D25CC"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Flexibility to working out of ‘normal office’ hours.</w:t>
            </w:r>
          </w:p>
          <w:p w14:paraId="5BAFF6DF"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Outstanding interpersonal skills and ability to build rapport and a close, trusting, and productive relationship with people.</w:t>
            </w:r>
          </w:p>
          <w:p w14:paraId="089EBB35"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Team orientated and works collaboratively within a mixed-disciplinary team</w:t>
            </w:r>
          </w:p>
          <w:p w14:paraId="4C808CD6"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Compelling written and verbal communication skills, tailored to a variety of audiences.</w:t>
            </w:r>
          </w:p>
          <w:p w14:paraId="7AA7CA80"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Excellent coaching and active listening skills, ability to ask perceptive questions that tease out important information through mentoring and coaching.</w:t>
            </w:r>
          </w:p>
          <w:p w14:paraId="12108BC3"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Abilities to persuade and negotiate in a constructive and appropriate manner.</w:t>
            </w:r>
          </w:p>
          <w:p w14:paraId="1FCE63AD"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Able to work independently and use initiative to think quickly on the spot in different, and often challenging, situations.</w:t>
            </w:r>
          </w:p>
          <w:p w14:paraId="4BD2A14A"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Creative problem solving to tackle obstacles that arise and fulfil requirements of the role in innovative ways to deliver greater impact.</w:t>
            </w:r>
          </w:p>
          <w:p w14:paraId="6A826B9F"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Can effectively manage time to meet deadlines while maintaining high standards.</w:t>
            </w:r>
          </w:p>
          <w:p w14:paraId="2867A780"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Maintain effective and organised administration systems.</w:t>
            </w:r>
          </w:p>
          <w:p w14:paraId="2B91B331"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Non-judgemental and trustworthy</w:t>
            </w:r>
          </w:p>
          <w:p w14:paraId="0F94228A"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Capability to be warm and empathetic whilst respecting professional boundaries.</w:t>
            </w:r>
          </w:p>
          <w:p w14:paraId="40FDC367"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Passion and drive to make a positive difference to people's lives.</w:t>
            </w:r>
          </w:p>
          <w:p w14:paraId="623E13E4"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Belief that people with Disabilities, Long Term Health Conditions and mental illness can gain and sustain meaningful work</w:t>
            </w:r>
          </w:p>
          <w:p w14:paraId="028E0AFE"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Able to model a strengths-based recovery model.</w:t>
            </w:r>
          </w:p>
          <w:p w14:paraId="1E485ABD"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Positive mindset and motivational to others</w:t>
            </w:r>
          </w:p>
          <w:p w14:paraId="58CDBB6F"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 xml:space="preserve">Instil hope and empower others to own their experience and choices. </w:t>
            </w:r>
          </w:p>
          <w:p w14:paraId="679C79B2"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Responds positively to failure and can translate it into a valuable learning experience.</w:t>
            </w:r>
          </w:p>
          <w:p w14:paraId="78F5A2D6"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 xml:space="preserve">Ability to self-reflect and understand own reactions and flex accordingly to any situation. </w:t>
            </w:r>
          </w:p>
          <w:p w14:paraId="0274F1A5"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lastRenderedPageBreak/>
              <w:t>Patient and empathetic to others' situations without imposing own experiences or beliefs onto others.</w:t>
            </w:r>
          </w:p>
          <w:p w14:paraId="5B66EAD5"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Reliably deliver excellent results and go the extra mile for individuals and employers.</w:t>
            </w:r>
          </w:p>
          <w:p w14:paraId="164BC773" w14:textId="77777777" w:rsidR="00CA43D2" w:rsidRPr="00F86F00" w:rsidRDefault="00CA43D2" w:rsidP="00F86F00">
            <w:pPr>
              <w:pStyle w:val="ListParagraph"/>
              <w:numPr>
                <w:ilvl w:val="0"/>
                <w:numId w:val="30"/>
              </w:numPr>
              <w:rPr>
                <w:rFonts w:ascii="Rubik" w:hAnsi="Rubik" w:cs="Rubik"/>
                <w:color w:val="46125E" w:themeColor="text1"/>
                <w:sz w:val="24"/>
                <w:szCs w:val="24"/>
              </w:rPr>
            </w:pPr>
            <w:r w:rsidRPr="00CA43D2">
              <w:rPr>
                <w:rFonts w:ascii="Rubik" w:hAnsi="Rubik" w:cs="Rubik"/>
                <w:color w:val="46125E" w:themeColor="text1"/>
                <w:sz w:val="24"/>
                <w:szCs w:val="24"/>
              </w:rPr>
              <w:t>Self-aware of personal strengths and weaknesses and actively invest in personal and professional development.</w:t>
            </w:r>
          </w:p>
          <w:p w14:paraId="5BAF0F03" w14:textId="1CE26FA4" w:rsidR="007D3A9A" w:rsidRPr="00CA43D2" w:rsidRDefault="007D3A9A" w:rsidP="00CA43D2">
            <w:pPr>
              <w:rPr>
                <w:rFonts w:ascii="Rubik" w:hAnsi="Rubik" w:cs="Rubik"/>
                <w:color w:val="46125E" w:themeColor="text1"/>
              </w:rPr>
            </w:pPr>
          </w:p>
        </w:tc>
      </w:tr>
      <w:tr w:rsidR="007D3A9A" w14:paraId="718C8D30" w14:textId="77777777" w:rsidTr="00C00E1B">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532946C3" w14:textId="2D552F9B" w:rsidR="007D3A9A" w:rsidRPr="002134D3" w:rsidRDefault="007D3A9A" w:rsidP="00C00E1B">
            <w:pPr>
              <w:rPr>
                <w:rFonts w:ascii="Rubik" w:hAnsi="Rubik" w:cs="Rubik"/>
                <w:b/>
                <w:bCs/>
                <w:color w:val="46125E" w:themeColor="text1"/>
                <w:lang w:eastAsia="en-GB"/>
              </w:rPr>
            </w:pPr>
            <w:r w:rsidRPr="002134D3">
              <w:rPr>
                <w:rFonts w:ascii="Rubik" w:hAnsi="Rubik" w:cs="Rubik"/>
                <w:b/>
                <w:bCs/>
                <w:color w:val="FFFFFF" w:themeColor="background1"/>
                <w:lang w:eastAsia="en-GB"/>
              </w:rPr>
              <w:lastRenderedPageBreak/>
              <w:t xml:space="preserve">I </w:t>
            </w:r>
            <w:r w:rsidR="006B49B3">
              <w:rPr>
                <w:rFonts w:ascii="Rubik" w:hAnsi="Rubik" w:cs="Rubik"/>
                <w:b/>
                <w:bCs/>
                <w:color w:val="FFFFFF" w:themeColor="background1"/>
                <w:lang w:eastAsia="en-GB"/>
              </w:rPr>
              <w:t>may also have</w:t>
            </w:r>
            <w:r>
              <w:rPr>
                <w:rFonts w:ascii="Rubik" w:hAnsi="Rubik" w:cs="Rubik"/>
                <w:b/>
                <w:bCs/>
                <w:color w:val="FFFFFF" w:themeColor="background1"/>
                <w:lang w:eastAsia="en-GB"/>
              </w:rPr>
              <w:t>:</w:t>
            </w:r>
          </w:p>
        </w:tc>
      </w:tr>
      <w:tr w:rsidR="007D3A9A" w14:paraId="0FE71F4F" w14:textId="77777777" w:rsidTr="00BD59AD">
        <w:trPr>
          <w:trHeight w:val="1134"/>
        </w:trPr>
        <w:tc>
          <w:tcPr>
            <w:tcW w:w="10194" w:type="dxa"/>
            <w:tcBorders>
              <w:top w:val="nil"/>
              <w:left w:val="single" w:sz="18" w:space="0" w:color="FFFFFF"/>
              <w:bottom w:val="single" w:sz="18" w:space="0" w:color="FFFFFF"/>
              <w:right w:val="single" w:sz="18" w:space="0" w:color="FFFFFF"/>
            </w:tcBorders>
            <w:shd w:val="clear" w:color="auto" w:fill="F9F3FB"/>
          </w:tcPr>
          <w:p w14:paraId="090F06A9" w14:textId="761B6CDB" w:rsidR="00C73BED"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(Desirable) Appropriately Qualified in Relevant Subject or equivalent experience e.g.</w:t>
            </w:r>
          </w:p>
          <w:p w14:paraId="207F480E" w14:textId="0680F1EB" w:rsidR="00C73BED" w:rsidRPr="00C73BED" w:rsidRDefault="00C73BED" w:rsidP="00C73BED">
            <w:pPr>
              <w:pStyle w:val="ListParagraph"/>
              <w:numPr>
                <w:ilvl w:val="1"/>
                <w:numId w:val="33"/>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NVQ Level 3 in Advice and Guidance (IAG)</w:t>
            </w:r>
          </w:p>
          <w:p w14:paraId="4DFBFF93" w14:textId="0B7D06C7" w:rsidR="00C73BED" w:rsidRPr="00C73BED" w:rsidRDefault="00C73BED" w:rsidP="00C73BED">
            <w:pPr>
              <w:pStyle w:val="ListParagraph"/>
              <w:numPr>
                <w:ilvl w:val="1"/>
                <w:numId w:val="33"/>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 xml:space="preserve">Employment Related Services Level 3 (QCF) </w:t>
            </w:r>
          </w:p>
          <w:p w14:paraId="578896F9" w14:textId="2621DF22" w:rsidR="00C73BED" w:rsidRPr="00C73BED" w:rsidRDefault="00C73BED" w:rsidP="00C73BED">
            <w:pPr>
              <w:pStyle w:val="ListParagraph"/>
              <w:numPr>
                <w:ilvl w:val="1"/>
                <w:numId w:val="33"/>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Coaching and Mentoring qualifications</w:t>
            </w:r>
          </w:p>
          <w:p w14:paraId="2E14AFDD" w14:textId="5666602B" w:rsidR="00C73BED" w:rsidRPr="00C73BED" w:rsidRDefault="00C73BED" w:rsidP="00C73BED">
            <w:pPr>
              <w:pStyle w:val="ListParagraph"/>
              <w:numPr>
                <w:ilvl w:val="0"/>
                <w:numId w:val="33"/>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Trained in IPS approach.</w:t>
            </w:r>
          </w:p>
          <w:p w14:paraId="6AAB9038" w14:textId="5C1C21AA" w:rsidR="00C73BED"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Mental First Aid Qualification.</w:t>
            </w:r>
          </w:p>
          <w:p w14:paraId="52C89380" w14:textId="5ED4A3BE" w:rsidR="00C73BED"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Experience of partnership working, negotiation and liaison work with other agencies</w:t>
            </w:r>
          </w:p>
          <w:p w14:paraId="73CF8990" w14:textId="2C1D38A3" w:rsidR="00C73BED"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Experience of opening job opportunities with a range of employers.</w:t>
            </w:r>
          </w:p>
          <w:p w14:paraId="7BDD4103" w14:textId="7A563152" w:rsidR="00C73BED"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Knowledge of employment law.</w:t>
            </w:r>
          </w:p>
          <w:p w14:paraId="7213F8E9" w14:textId="705FFF0E" w:rsidR="00C73BED"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Knowledge of IPS principles and approach.</w:t>
            </w:r>
          </w:p>
          <w:p w14:paraId="38116F49" w14:textId="08A457F1" w:rsidR="006B49B3" w:rsidRPr="00C73BED" w:rsidRDefault="00C73BED" w:rsidP="00C73BED">
            <w:pPr>
              <w:pStyle w:val="ListParagraph"/>
              <w:numPr>
                <w:ilvl w:val="0"/>
                <w:numId w:val="32"/>
              </w:numPr>
              <w:rPr>
                <w:rFonts w:ascii="Rubik" w:hAnsi="Rubik" w:cs="Rubik"/>
                <w:color w:val="46125E" w:themeColor="text1"/>
                <w:sz w:val="24"/>
                <w:szCs w:val="24"/>
                <w:lang w:eastAsia="en-GB"/>
              </w:rPr>
            </w:pPr>
            <w:r w:rsidRPr="00C73BED">
              <w:rPr>
                <w:rFonts w:ascii="Rubik" w:hAnsi="Rubik" w:cs="Rubik"/>
                <w:color w:val="46125E" w:themeColor="text1"/>
                <w:sz w:val="24"/>
                <w:szCs w:val="24"/>
                <w:lang w:eastAsia="en-GB"/>
              </w:rPr>
              <w:t>Lived experience.</w:t>
            </w:r>
          </w:p>
        </w:tc>
      </w:tr>
    </w:tbl>
    <w:p w14:paraId="4C38DD31" w14:textId="1561ECE3" w:rsidR="008606D3" w:rsidRDefault="008606D3" w:rsidP="002134D3">
      <w:pPr>
        <w:rPr>
          <w:rFonts w:ascii="Rubik" w:hAnsi="Rubik" w:cs="Rubik"/>
          <w:b/>
          <w:bCs/>
          <w:color w:val="356AE8" w:themeColor="accent2"/>
          <w:sz w:val="32"/>
          <w:szCs w:val="32"/>
        </w:rPr>
      </w:pPr>
    </w:p>
    <w:p w14:paraId="71919F44" w14:textId="272D7B33" w:rsidR="007D3A9A" w:rsidRDefault="006B49B3" w:rsidP="00325A44">
      <w:pPr>
        <w:spacing w:after="160" w:line="259" w:lineRule="auto"/>
        <w:rPr>
          <w:rFonts w:ascii="Rubik" w:hAnsi="Rubik" w:cs="Rubik"/>
          <w:b/>
          <w:bCs/>
          <w:color w:val="356AE8" w:themeColor="accent2"/>
          <w:sz w:val="32"/>
          <w:szCs w:val="32"/>
        </w:rPr>
      </w:pPr>
      <w:r>
        <w:rPr>
          <w:rFonts w:ascii="Rubik" w:hAnsi="Rubik" w:cs="Rubik"/>
          <w:b/>
          <w:bCs/>
          <w:color w:val="356AE8" w:themeColor="accent2"/>
          <w:sz w:val="32"/>
          <w:szCs w:val="32"/>
        </w:rPr>
        <w:t xml:space="preserve">What I value and how I will behave </w:t>
      </w:r>
    </w:p>
    <w:tbl>
      <w:tblPr>
        <w:tblStyle w:val="TableGrid"/>
        <w:tblW w:w="0" w:type="auto"/>
        <w:tblCellMar>
          <w:top w:w="108" w:type="dxa"/>
          <w:bottom w:w="108" w:type="dxa"/>
        </w:tblCellMar>
        <w:tblLook w:val="04A0" w:firstRow="1" w:lastRow="0" w:firstColumn="1" w:lastColumn="0" w:noHBand="0" w:noVBand="1"/>
      </w:tblPr>
      <w:tblGrid>
        <w:gridCol w:w="10158"/>
      </w:tblGrid>
      <w:tr w:rsidR="006B49B3" w14:paraId="4E9FCC94" w14:textId="77777777" w:rsidTr="00C00E1B">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6E29A4AF" w14:textId="49D43E65" w:rsidR="006B49B3" w:rsidRPr="00294228" w:rsidRDefault="006B49B3" w:rsidP="00C00E1B">
            <w:pPr>
              <w:rPr>
                <w:rFonts w:ascii="Rubik" w:hAnsi="Rubik" w:cs="Rubik"/>
                <w:b/>
                <w:bCs/>
                <w:color w:val="FFFFFF" w:themeColor="background1"/>
              </w:rPr>
            </w:pPr>
            <w:r>
              <w:rPr>
                <w:rFonts w:ascii="Rubik" w:hAnsi="Rubik" w:cs="Rubik"/>
                <w:b/>
                <w:bCs/>
                <w:color w:val="FFFFFF" w:themeColor="background1"/>
              </w:rPr>
              <w:t>I can demonstrate and apply Rethink Mental Illness values of:</w:t>
            </w:r>
          </w:p>
        </w:tc>
      </w:tr>
      <w:tr w:rsidR="00861E11" w14:paraId="124E4ABE" w14:textId="77777777" w:rsidTr="00A55E3C">
        <w:trPr>
          <w:trHeight w:val="3530"/>
        </w:trPr>
        <w:tc>
          <w:tcPr>
            <w:tcW w:w="10194" w:type="dxa"/>
            <w:tcBorders>
              <w:top w:val="nil"/>
              <w:left w:val="single" w:sz="18" w:space="0" w:color="FFFFFF"/>
              <w:bottom w:val="nil"/>
              <w:right w:val="single" w:sz="18" w:space="0" w:color="FFFFFF"/>
            </w:tcBorders>
            <w:shd w:val="clear" w:color="auto" w:fill="F9F3FB"/>
          </w:tcPr>
          <w:p w14:paraId="09171477"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
                <w:color w:val="46125E" w:themeColor="text1"/>
                <w:sz w:val="20"/>
                <w:szCs w:val="20"/>
              </w:rPr>
              <w:t>Passion</w:t>
            </w:r>
            <w:r w:rsidRPr="00A55E3C">
              <w:rPr>
                <w:rFonts w:ascii="Rubik" w:hAnsi="Rubik" w:cs="Rubik"/>
                <w:bCs/>
                <w:color w:val="46125E" w:themeColor="text1"/>
                <w:sz w:val="20"/>
                <w:szCs w:val="20"/>
              </w:rPr>
              <w:t xml:space="preserve"> - We are passionate about leading the way to a better quality of life for everyone severely affected by mental illness.</w:t>
            </w:r>
          </w:p>
          <w:p w14:paraId="5578CFC7"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Cs/>
                <w:color w:val="46125E" w:themeColor="text1"/>
                <w:sz w:val="20"/>
                <w:szCs w:val="20"/>
              </w:rPr>
              <w:t>Commitment - We work tirelessly to provide support for everyone severely affected by mental illness.</w:t>
            </w:r>
          </w:p>
          <w:p w14:paraId="16C7E820"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
                <w:color w:val="46125E" w:themeColor="text1"/>
                <w:sz w:val="20"/>
                <w:szCs w:val="20"/>
              </w:rPr>
              <w:t>Openness</w:t>
            </w:r>
            <w:r w:rsidRPr="00A55E3C">
              <w:rPr>
                <w:rFonts w:ascii="Rubik" w:hAnsi="Rubik" w:cs="Rubik"/>
                <w:bCs/>
                <w:color w:val="46125E" w:themeColor="text1"/>
                <w:sz w:val="20"/>
                <w:szCs w:val="20"/>
              </w:rPr>
              <w:t xml:space="preserve"> - We are open and transparent in all our work with beneficiaries, supporters, partners and the public to achieve change for people severely affected by mental illness.  </w:t>
            </w:r>
          </w:p>
          <w:p w14:paraId="0E20DD82"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Cs/>
                <w:color w:val="46125E" w:themeColor="text1"/>
                <w:sz w:val="20"/>
                <w:szCs w:val="20"/>
              </w:rPr>
              <w:t>Hope - We offer hope of a better quality of life for all those severely affected by mental illness.</w:t>
            </w:r>
          </w:p>
          <w:p w14:paraId="1DDE7B73"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
                <w:color w:val="46125E" w:themeColor="text1"/>
                <w:sz w:val="20"/>
                <w:szCs w:val="20"/>
              </w:rPr>
              <w:t>Expertise</w:t>
            </w:r>
            <w:r w:rsidRPr="00A55E3C">
              <w:rPr>
                <w:rFonts w:ascii="Rubik" w:hAnsi="Rubik" w:cs="Rubik"/>
                <w:bCs/>
                <w:color w:val="46125E" w:themeColor="text1"/>
                <w:sz w:val="20"/>
                <w:szCs w:val="20"/>
              </w:rPr>
              <w:t xml:space="preserve"> - We constantly use our expertise to provide practical and personal support for people who are severely affected by mental illness.</w:t>
            </w:r>
          </w:p>
          <w:p w14:paraId="7B32BF98"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
                <w:color w:val="46125E" w:themeColor="text1"/>
                <w:sz w:val="20"/>
                <w:szCs w:val="20"/>
              </w:rPr>
              <w:t>Understanding</w:t>
            </w:r>
            <w:r w:rsidRPr="00A55E3C">
              <w:rPr>
                <w:rFonts w:ascii="Rubik" w:hAnsi="Rubik" w:cs="Rubik"/>
                <w:bCs/>
                <w:color w:val="46125E" w:themeColor="text1"/>
                <w:sz w:val="20"/>
                <w:szCs w:val="20"/>
              </w:rPr>
              <w:t xml:space="preserve"> - People who are severely affected by mental illness are at the heart of everything we do in our organisation – our membership, our governance and our workforce. </w:t>
            </w:r>
          </w:p>
          <w:p w14:paraId="63781F1B" w14:textId="37673992" w:rsidR="006B49B3" w:rsidRPr="00861E11" w:rsidRDefault="00861E11" w:rsidP="00A55E3C">
            <w:pPr>
              <w:pStyle w:val="ListParagraph"/>
              <w:numPr>
                <w:ilvl w:val="0"/>
                <w:numId w:val="2"/>
              </w:numPr>
              <w:spacing w:after="0"/>
              <w:ind w:left="527" w:hanging="357"/>
              <w:rPr>
                <w:rFonts w:ascii="Rubik" w:hAnsi="Rubik" w:cs="Rubik"/>
                <w:bCs/>
                <w:color w:val="46125E" w:themeColor="text1"/>
              </w:rPr>
            </w:pPr>
            <w:r w:rsidRPr="00A55E3C">
              <w:rPr>
                <w:rFonts w:ascii="Rubik" w:hAnsi="Rubik" w:cs="Rubik"/>
                <w:b/>
                <w:color w:val="46125E" w:themeColor="text1"/>
                <w:sz w:val="20"/>
                <w:szCs w:val="20"/>
              </w:rPr>
              <w:t>Equity</w:t>
            </w:r>
            <w:r w:rsidRPr="00A55E3C">
              <w:rPr>
                <w:rFonts w:ascii="Rubik" w:hAnsi="Rubik" w:cs="Rubik"/>
                <w:bCs/>
                <w:color w:val="46125E" w:themeColor="text1"/>
                <w:sz w:val="20"/>
                <w:szCs w:val="20"/>
              </w:rPr>
              <w:t xml:space="preserve"> - We believe that in a world where discrimination and disadvantage exist treating people with equity is critical to ensure justice and fairness for all.</w:t>
            </w:r>
          </w:p>
        </w:tc>
      </w:tr>
      <w:tr w:rsidR="006B49B3" w14:paraId="7A353975" w14:textId="77777777" w:rsidTr="00C00E1B">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60961F22" w14:textId="13B0995A" w:rsidR="006B49B3" w:rsidRPr="002134D3" w:rsidRDefault="006B49B3" w:rsidP="00C00E1B">
            <w:pPr>
              <w:rPr>
                <w:rFonts w:ascii="Rubik" w:hAnsi="Rubik" w:cs="Rubik"/>
                <w:b/>
                <w:bCs/>
                <w:color w:val="46125E" w:themeColor="text1"/>
                <w:lang w:eastAsia="en-GB"/>
              </w:rPr>
            </w:pPr>
            <w:r w:rsidRPr="002134D3">
              <w:rPr>
                <w:rFonts w:ascii="Rubik" w:hAnsi="Rubik" w:cs="Rubik"/>
                <w:b/>
                <w:bCs/>
                <w:color w:val="FFFFFF" w:themeColor="background1"/>
                <w:lang w:eastAsia="en-GB"/>
              </w:rPr>
              <w:lastRenderedPageBreak/>
              <w:t>I</w:t>
            </w:r>
            <w:r w:rsidR="007532DE">
              <w:rPr>
                <w:rFonts w:ascii="Rubik" w:hAnsi="Rubik" w:cs="Rubik"/>
                <w:b/>
                <w:bCs/>
                <w:color w:val="FFFFFF" w:themeColor="background1"/>
                <w:lang w:eastAsia="en-GB"/>
              </w:rPr>
              <w:t xml:space="preserve"> can apply and demonstrate Rethink CARES behaviours of</w:t>
            </w:r>
            <w:r>
              <w:rPr>
                <w:rFonts w:ascii="Rubik" w:hAnsi="Rubik" w:cs="Rubik"/>
                <w:b/>
                <w:bCs/>
                <w:color w:val="FFFFFF" w:themeColor="background1"/>
                <w:lang w:eastAsia="en-GB"/>
              </w:rPr>
              <w:t>:</w:t>
            </w:r>
          </w:p>
        </w:tc>
      </w:tr>
      <w:tr w:rsidR="006B49B3" w14:paraId="441D1130" w14:textId="77777777" w:rsidTr="00A55E3C">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51B00F26"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Connect</w:t>
            </w:r>
            <w:r w:rsidRPr="00A55E3C">
              <w:rPr>
                <w:rFonts w:ascii="Rubik" w:hAnsi="Rubik" w:cs="Rubik"/>
                <w:bCs/>
                <w:color w:val="46125E" w:themeColor="text1"/>
                <w:sz w:val="20"/>
                <w:szCs w:val="20"/>
                <w:lang w:eastAsia="en-GB"/>
              </w:rPr>
              <w:t xml:space="preserve"> – We work together, we celebrate together</w:t>
            </w:r>
          </w:p>
          <w:p w14:paraId="6A42060F"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Accountable</w:t>
            </w:r>
            <w:r w:rsidRPr="00A55E3C">
              <w:rPr>
                <w:rFonts w:ascii="Rubik" w:hAnsi="Rubik" w:cs="Rubik"/>
                <w:bCs/>
                <w:color w:val="46125E" w:themeColor="text1"/>
                <w:sz w:val="20"/>
                <w:szCs w:val="20"/>
                <w:lang w:eastAsia="en-GB"/>
              </w:rPr>
              <w:t xml:space="preserve"> – We do what we say we will do </w:t>
            </w:r>
          </w:p>
          <w:p w14:paraId="01EF64D0"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Respect</w:t>
            </w:r>
            <w:r w:rsidRPr="00A55E3C">
              <w:rPr>
                <w:rFonts w:ascii="Rubik" w:hAnsi="Rubik" w:cs="Rubik"/>
                <w:bCs/>
                <w:color w:val="46125E" w:themeColor="text1"/>
                <w:sz w:val="20"/>
                <w:szCs w:val="20"/>
                <w:lang w:eastAsia="en-GB"/>
              </w:rPr>
              <w:t xml:space="preserve"> – We believe everyone counts </w:t>
            </w:r>
          </w:p>
          <w:p w14:paraId="57FB4099"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Evolve</w:t>
            </w:r>
            <w:r w:rsidRPr="00A55E3C">
              <w:rPr>
                <w:rFonts w:ascii="Rubik" w:hAnsi="Rubik" w:cs="Rubik"/>
                <w:bCs/>
                <w:color w:val="46125E" w:themeColor="text1"/>
                <w:sz w:val="20"/>
                <w:szCs w:val="20"/>
                <w:lang w:eastAsia="en-GB"/>
              </w:rPr>
              <w:t xml:space="preserve"> – We challenge, we listen, we change </w:t>
            </w:r>
          </w:p>
          <w:p w14:paraId="66EA4319" w14:textId="2E2DA88E" w:rsidR="006B49B3" w:rsidRPr="007532DE" w:rsidRDefault="007532DE" w:rsidP="00A55E3C">
            <w:pPr>
              <w:pStyle w:val="ListParagraph"/>
              <w:numPr>
                <w:ilvl w:val="0"/>
                <w:numId w:val="4"/>
              </w:numPr>
              <w:spacing w:after="0"/>
              <w:ind w:left="527" w:hanging="357"/>
              <w:rPr>
                <w:rFonts w:ascii="Rubik" w:hAnsi="Rubik" w:cs="Rubik"/>
                <w:bCs/>
                <w:color w:val="46125E" w:themeColor="text1"/>
                <w:lang w:eastAsia="en-GB"/>
              </w:rPr>
            </w:pPr>
            <w:r w:rsidRPr="00A55E3C">
              <w:rPr>
                <w:rFonts w:ascii="Rubik" w:hAnsi="Rubik" w:cs="Rubik"/>
                <w:b/>
                <w:color w:val="46125E" w:themeColor="text1"/>
                <w:sz w:val="20"/>
                <w:szCs w:val="20"/>
                <w:lang w:eastAsia="en-GB"/>
              </w:rPr>
              <w:t>Success</w:t>
            </w:r>
            <w:r w:rsidRPr="00A55E3C">
              <w:rPr>
                <w:rFonts w:ascii="Rubik" w:hAnsi="Rubik" w:cs="Rubik"/>
                <w:bCs/>
                <w:color w:val="46125E" w:themeColor="text1"/>
                <w:sz w:val="20"/>
                <w:szCs w:val="20"/>
                <w:lang w:eastAsia="en-GB"/>
              </w:rPr>
              <w:t xml:space="preserve"> – We deliver results</w:t>
            </w:r>
          </w:p>
        </w:tc>
      </w:tr>
    </w:tbl>
    <w:p w14:paraId="7C2B8878" w14:textId="77777777" w:rsidR="00800B7D" w:rsidRDefault="00800B7D" w:rsidP="00A55E3C">
      <w:pPr>
        <w:rPr>
          <w:rFonts w:ascii="Rubik" w:hAnsi="Rubik" w:cs="Rubik"/>
          <w:b/>
          <w:bCs/>
          <w:color w:val="356AE8" w:themeColor="accent2"/>
          <w:sz w:val="32"/>
          <w:szCs w:val="32"/>
        </w:rPr>
      </w:pPr>
    </w:p>
    <w:tbl>
      <w:tblPr>
        <w:tblStyle w:val="TableGrid"/>
        <w:tblW w:w="0" w:type="auto"/>
        <w:tblCellMar>
          <w:top w:w="108" w:type="dxa"/>
          <w:bottom w:w="108" w:type="dxa"/>
        </w:tblCellMar>
        <w:tblLook w:val="04A0" w:firstRow="1" w:lastRow="0" w:firstColumn="1" w:lastColumn="0" w:noHBand="0" w:noVBand="1"/>
      </w:tblPr>
      <w:tblGrid>
        <w:gridCol w:w="10158"/>
      </w:tblGrid>
      <w:tr w:rsidR="00800B7D" w14:paraId="2A38845B" w14:textId="77777777" w:rsidTr="00FB192A">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2D1F70D6" w14:textId="622285CF" w:rsidR="00800B7D" w:rsidRPr="002134D3" w:rsidRDefault="00800B7D" w:rsidP="00FB192A">
            <w:pPr>
              <w:rPr>
                <w:rFonts w:ascii="Rubik" w:hAnsi="Rubik" w:cs="Rubik"/>
                <w:b/>
                <w:bCs/>
                <w:color w:val="46125E" w:themeColor="text1"/>
                <w:lang w:eastAsia="en-GB"/>
              </w:rPr>
            </w:pPr>
            <w:r>
              <w:rPr>
                <w:rFonts w:ascii="Rubik" w:hAnsi="Rubik" w:cs="Rubik"/>
                <w:b/>
                <w:bCs/>
                <w:color w:val="FFFFFF" w:themeColor="background1"/>
                <w:lang w:eastAsia="en-GB"/>
              </w:rPr>
              <w:t>General Duties:</w:t>
            </w:r>
          </w:p>
        </w:tc>
      </w:tr>
      <w:tr w:rsidR="00800B7D" w14:paraId="4F0B99EA" w14:textId="77777777" w:rsidTr="00FB192A">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62D8F77A" w14:textId="77777777" w:rsidR="00800B7D" w:rsidRPr="0015475F"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rPr>
              <w:t xml:space="preserve">I will act in accordance with the provisions of Data Protection legislation (as amended). </w:t>
            </w:r>
          </w:p>
          <w:p w14:paraId="389AE09B" w14:textId="77777777" w:rsidR="00800B7D" w:rsidRPr="0015475F"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lang w:val="en-US"/>
              </w:rPr>
              <w:t xml:space="preserve">I will ensure all records, personal, staff and client data are managed in line with Data Management and Information Governance policies, </w:t>
            </w:r>
            <w:r w:rsidRPr="0015475F">
              <w:rPr>
                <w:rFonts w:ascii="Rubik" w:hAnsi="Rubik" w:cs="Rubik"/>
                <w:color w:val="46125E" w:themeColor="text2"/>
              </w:rPr>
              <w:t>relevant legislation, codes of practice or contractual obligations.</w:t>
            </w:r>
          </w:p>
          <w:p w14:paraId="28A7799E" w14:textId="77777777" w:rsidR="00800B7D" w:rsidRPr="0015475F"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rPr>
              <w:t>I will comply with legal and regulatory requirements such as provisions set out in the Health and Safety at Work Act 1974.</w:t>
            </w:r>
          </w:p>
          <w:p w14:paraId="3BF17E09"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act in accordance with the charity’s Health &amp; Safety and Safeguarding policies and to notify your line manager promptly if there are any concerns.</w:t>
            </w:r>
          </w:p>
          <w:p w14:paraId="3A7CFEBB"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participate in regular supervision and appraisal and undertake any relevant training.</w:t>
            </w:r>
          </w:p>
          <w:p w14:paraId="68450F24"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work in accordance with the charity’s national policies and local operating procedures and those of external regulators or professional bodies.</w:t>
            </w:r>
          </w:p>
          <w:p w14:paraId="6E7664F2" w14:textId="2A148D36" w:rsidR="00800B7D" w:rsidRPr="00800B7D" w:rsidRDefault="00800B7D" w:rsidP="00800B7D">
            <w:pPr>
              <w:pStyle w:val="ListParagraph"/>
              <w:numPr>
                <w:ilvl w:val="0"/>
                <w:numId w:val="4"/>
              </w:numPr>
              <w:spacing w:after="240" w:line="276" w:lineRule="auto"/>
              <w:rPr>
                <w:rFonts w:ascii="Rubik" w:hAnsi="Rubik" w:cs="Rubik"/>
                <w:color w:val="46125E" w:themeColor="text2"/>
              </w:rPr>
            </w:pPr>
            <w:r w:rsidRPr="0015475F">
              <w:rPr>
                <w:rFonts w:ascii="Rubik" w:hAnsi="Rubik" w:cs="Rubik"/>
                <w:color w:val="46125E" w:themeColor="text2"/>
              </w:rPr>
              <w:t>The list of duties is not exhaustive; the line manager may stipulate other reasonable requirements and projects commensurate with the general profile and grade of the post.</w:t>
            </w:r>
          </w:p>
        </w:tc>
      </w:tr>
    </w:tbl>
    <w:p w14:paraId="28A68258" w14:textId="77777777" w:rsidR="00800B7D" w:rsidRPr="002134D3" w:rsidRDefault="00800B7D" w:rsidP="00325A44">
      <w:pPr>
        <w:rPr>
          <w:rFonts w:ascii="Rubik" w:hAnsi="Rubik" w:cs="Rubik"/>
          <w:b/>
          <w:bCs/>
          <w:color w:val="356AE8" w:themeColor="accent2"/>
          <w:sz w:val="32"/>
          <w:szCs w:val="32"/>
        </w:rPr>
      </w:pPr>
    </w:p>
    <w:sectPr w:rsidR="00800B7D" w:rsidRPr="002134D3" w:rsidSect="00797917">
      <w:footerReference w:type="even" r:id="rId19"/>
      <w:headerReference w:type="first" r:id="rId20"/>
      <w:footerReference w:type="first" r:id="rId21"/>
      <w:pgSz w:w="11906" w:h="16838"/>
      <w:pgMar w:top="1418" w:right="851" w:bottom="1134" w:left="851" w:header="680" w:footer="1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8D4B" w14:textId="77777777" w:rsidR="001B2050" w:rsidRDefault="001B2050" w:rsidP="00C564A1">
      <w:r>
        <w:separator/>
      </w:r>
    </w:p>
  </w:endnote>
  <w:endnote w:type="continuationSeparator" w:id="0">
    <w:p w14:paraId="783DE0FD" w14:textId="77777777" w:rsidR="001B2050" w:rsidRDefault="001B2050"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727F" w14:textId="77777777" w:rsidR="00B3318D" w:rsidRDefault="00B3318D">
    <w:pPr>
      <w:pStyle w:val="Footer"/>
    </w:pPr>
    <w:r>
      <w:rPr>
        <w:noProof/>
      </w:rPr>
      <w:drawing>
        <wp:anchor distT="0" distB="0" distL="114300" distR="114300" simplePos="0" relativeHeight="251773952" behindDoc="1" locked="0" layoutInCell="1" allowOverlap="1" wp14:anchorId="25385A50" wp14:editId="7DED7A10">
          <wp:simplePos x="0" y="0"/>
          <wp:positionH relativeFrom="column">
            <wp:posOffset>4175760</wp:posOffset>
          </wp:positionH>
          <wp:positionV relativeFrom="paragraph">
            <wp:posOffset>288290</wp:posOffset>
          </wp:positionV>
          <wp:extent cx="2343150" cy="794385"/>
          <wp:effectExtent l="0" t="0" r="0" b="5715"/>
          <wp:wrapNone/>
          <wp:docPr id="5783522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2928" behindDoc="0" locked="0" layoutInCell="1" allowOverlap="1" wp14:anchorId="1A70B133" wp14:editId="704AAEE4">
              <wp:simplePos x="0" y="0"/>
              <wp:positionH relativeFrom="margin">
                <wp:posOffset>0</wp:posOffset>
              </wp:positionH>
              <wp:positionV relativeFrom="paragraph">
                <wp:posOffset>363220</wp:posOffset>
              </wp:positionV>
              <wp:extent cx="3586480" cy="715010"/>
              <wp:effectExtent l="0" t="0" r="0" b="0"/>
              <wp:wrapNone/>
              <wp:docPr id="173689362"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0B133" id="_x0000_t202" coordsize="21600,21600" o:spt="202" path="m,l,21600r21600,l21600,xe">
              <v:stroke joinstyle="miter"/>
              <v:path gradientshapeok="t" o:connecttype="rect"/>
            </v:shapetype>
            <v:shape id="Text Box 1" o:spid="_x0000_s1027" type="#_x0000_t202" style="position:absolute;margin-left:0;margin-top:28.6pt;width:282.4pt;height:56.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" filled="f" stroked="f" strokeweight=".5pt">
              <v:textbo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71904" behindDoc="1" locked="0" layoutInCell="1" allowOverlap="1" wp14:anchorId="7C2457F6" wp14:editId="194F7161">
          <wp:simplePos x="0" y="0"/>
          <wp:positionH relativeFrom="page">
            <wp:posOffset>4178300</wp:posOffset>
          </wp:positionH>
          <wp:positionV relativeFrom="paragraph">
            <wp:posOffset>-465667</wp:posOffset>
          </wp:positionV>
          <wp:extent cx="3352800" cy="2569845"/>
          <wp:effectExtent l="0" t="0" r="0" b="0"/>
          <wp:wrapNone/>
          <wp:docPr id="10097211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507D" w14:textId="77777777" w:rsidR="00B3318D" w:rsidRDefault="00B3318D">
    <w:pPr>
      <w:pStyle w:val="Footer"/>
    </w:pPr>
    <w:r>
      <w:rPr>
        <w:noProof/>
      </w:rPr>
      <w:drawing>
        <wp:anchor distT="0" distB="0" distL="114300" distR="114300" simplePos="0" relativeHeight="251768832" behindDoc="1" locked="0" layoutInCell="1" allowOverlap="1" wp14:anchorId="17BD5734" wp14:editId="55C72BDF">
          <wp:simplePos x="0" y="0"/>
          <wp:positionH relativeFrom="column">
            <wp:posOffset>0</wp:posOffset>
          </wp:positionH>
          <wp:positionV relativeFrom="paragraph">
            <wp:posOffset>0</wp:posOffset>
          </wp:positionV>
          <wp:extent cx="2880360" cy="880745"/>
          <wp:effectExtent l="0" t="0" r="0" b="0"/>
          <wp:wrapNone/>
          <wp:docPr id="176198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9856" behindDoc="1" locked="0" layoutInCell="1" allowOverlap="1" wp14:anchorId="54EAFCE0" wp14:editId="55F408AC">
          <wp:simplePos x="0" y="0"/>
          <wp:positionH relativeFrom="column">
            <wp:posOffset>0</wp:posOffset>
          </wp:positionH>
          <wp:positionV relativeFrom="paragraph">
            <wp:posOffset>0</wp:posOffset>
          </wp:positionV>
          <wp:extent cx="2880360" cy="880745"/>
          <wp:effectExtent l="0" t="0" r="0" b="0"/>
          <wp:wrapNone/>
          <wp:docPr id="155887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6784" w14:textId="15BEA879" w:rsidR="00F76EE0" w:rsidRDefault="00CE022C">
    <w:pPr>
      <w:pStyle w:val="Footer"/>
    </w:pPr>
    <w:r>
      <w:rPr>
        <w:noProof/>
      </w:rPr>
      <mc:AlternateContent>
        <mc:Choice Requires="wps">
          <w:drawing>
            <wp:anchor distT="0" distB="0" distL="114300" distR="114300" simplePos="0" relativeHeight="251776000" behindDoc="0" locked="0" layoutInCell="1" allowOverlap="1" wp14:anchorId="44A94A4E" wp14:editId="4D11ABA5">
              <wp:simplePos x="0" y="0"/>
              <wp:positionH relativeFrom="margin">
                <wp:posOffset>0</wp:posOffset>
              </wp:positionH>
              <wp:positionV relativeFrom="paragraph">
                <wp:posOffset>320040</wp:posOffset>
              </wp:positionV>
              <wp:extent cx="3668395" cy="715010"/>
              <wp:effectExtent l="0" t="0" r="0" b="0"/>
              <wp:wrapNone/>
              <wp:docPr id="1752103653" name="Text Box 1"/>
              <wp:cNvGraphicFramePr/>
              <a:graphic xmlns:a="http://schemas.openxmlformats.org/drawingml/2006/main">
                <a:graphicData uri="http://schemas.microsoft.com/office/word/2010/wordprocessingShape">
                  <wps:wsp>
                    <wps:cNvSpPr txBox="1"/>
                    <wps:spPr>
                      <a:xfrm>
                        <a:off x="0" y="0"/>
                        <a:ext cx="3668395" cy="715010"/>
                      </a:xfrm>
                      <a:prstGeom prst="rect">
                        <a:avLst/>
                      </a:prstGeom>
                      <a:noFill/>
                      <a:ln w="6350">
                        <a:noFill/>
                      </a:ln>
                    </wps:spPr>
                    <wps:txb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94A4E" id="_x0000_t202" coordsize="21600,21600" o:spt="202" path="m,l,21600r21600,l21600,xe">
              <v:stroke joinstyle="miter"/>
              <v:path gradientshapeok="t" o:connecttype="rect"/>
            </v:shapetype>
            <v:shape id="_x0000_s1028" type="#_x0000_t202" style="position:absolute;margin-left:0;margin-top:25.2pt;width:288.85pt;height:56.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idGAIAADM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" filled="f" stroked="f" strokeweight=".5pt">
              <v:textbo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v:textbox>
              <w10:wrap anchorx="margin"/>
            </v:shape>
          </w:pict>
        </mc:Fallback>
      </mc:AlternateContent>
    </w:r>
    <w:r w:rsidR="007F18A3">
      <w:rPr>
        <w:noProof/>
      </w:rPr>
      <w:drawing>
        <wp:anchor distT="0" distB="0" distL="114300" distR="114300" simplePos="0" relativeHeight="251778048" behindDoc="1" locked="0" layoutInCell="1" allowOverlap="1" wp14:anchorId="392AA36C" wp14:editId="329D289E">
          <wp:simplePos x="0" y="0"/>
          <wp:positionH relativeFrom="column">
            <wp:posOffset>4237355</wp:posOffset>
          </wp:positionH>
          <wp:positionV relativeFrom="paragraph">
            <wp:posOffset>121920</wp:posOffset>
          </wp:positionV>
          <wp:extent cx="2343150" cy="794385"/>
          <wp:effectExtent l="0" t="0" r="0" b="5715"/>
          <wp:wrapNone/>
          <wp:docPr id="6061011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sidR="003531C7" w:rsidRPr="00C564A1">
      <w:rPr>
        <w:noProof/>
      </w:rPr>
      <w:drawing>
        <wp:anchor distT="0" distB="0" distL="114300" distR="114300" simplePos="0" relativeHeight="251767807" behindDoc="1" locked="0" layoutInCell="1" allowOverlap="1" wp14:anchorId="56B2784F" wp14:editId="4E51D471">
          <wp:simplePos x="0" y="0"/>
          <wp:positionH relativeFrom="page">
            <wp:posOffset>4175760</wp:posOffset>
          </wp:positionH>
          <wp:positionV relativeFrom="paragraph">
            <wp:posOffset>-655320</wp:posOffset>
          </wp:positionV>
          <wp:extent cx="3352800" cy="2569845"/>
          <wp:effectExtent l="0" t="0" r="0" b="0"/>
          <wp:wrapNone/>
          <wp:docPr id="420929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BC16" w14:textId="77777777" w:rsidR="00F37410" w:rsidRDefault="00F37410">
    <w:pPr>
      <w:pStyle w:val="Footer"/>
    </w:pPr>
    <w:r>
      <w:rPr>
        <w:noProof/>
      </w:rPr>
      <w:drawing>
        <wp:anchor distT="0" distB="0" distL="114300" distR="114300" simplePos="0" relativeHeight="251786240" behindDoc="1" locked="0" layoutInCell="1" allowOverlap="1" wp14:anchorId="2507719C" wp14:editId="299E2A71">
          <wp:simplePos x="0" y="0"/>
          <wp:positionH relativeFrom="column">
            <wp:posOffset>4175760</wp:posOffset>
          </wp:positionH>
          <wp:positionV relativeFrom="paragraph">
            <wp:posOffset>288290</wp:posOffset>
          </wp:positionV>
          <wp:extent cx="2343150" cy="794385"/>
          <wp:effectExtent l="0" t="0" r="0" b="5715"/>
          <wp:wrapNone/>
          <wp:docPr id="12147206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85216" behindDoc="0" locked="0" layoutInCell="1" allowOverlap="1" wp14:anchorId="33CEF071" wp14:editId="24EAEC27">
              <wp:simplePos x="0" y="0"/>
              <wp:positionH relativeFrom="margin">
                <wp:posOffset>0</wp:posOffset>
              </wp:positionH>
              <wp:positionV relativeFrom="paragraph">
                <wp:posOffset>363220</wp:posOffset>
              </wp:positionV>
              <wp:extent cx="3586480" cy="715010"/>
              <wp:effectExtent l="0" t="0" r="0" b="0"/>
              <wp:wrapNone/>
              <wp:docPr id="1196219295"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F071" id="_x0000_t202" coordsize="21600,21600" o:spt="202" path="m,l,21600r21600,l21600,xe">
              <v:stroke joinstyle="miter"/>
              <v:path gradientshapeok="t" o:connecttype="rect"/>
            </v:shapetype>
            <v:shape id="_x0000_s1029" type="#_x0000_t202" style="position:absolute;margin-left:0;margin-top:28.6pt;width:282.4pt;height:56.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" filled="f" stroked="f" strokeweight=".5pt">
              <v:textbo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84192" behindDoc="1" locked="0" layoutInCell="1" allowOverlap="1" wp14:anchorId="63726A7C" wp14:editId="376BFA7A">
          <wp:simplePos x="0" y="0"/>
          <wp:positionH relativeFrom="page">
            <wp:posOffset>4178300</wp:posOffset>
          </wp:positionH>
          <wp:positionV relativeFrom="paragraph">
            <wp:posOffset>-465667</wp:posOffset>
          </wp:positionV>
          <wp:extent cx="3352800" cy="2569845"/>
          <wp:effectExtent l="0" t="0" r="0" b="0"/>
          <wp:wrapNone/>
          <wp:docPr id="17374634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BB00" w14:textId="4C724483" w:rsidR="00F37410" w:rsidRDefault="00F3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6878" w14:textId="77777777" w:rsidR="001B2050" w:rsidRDefault="001B2050" w:rsidP="00C564A1">
      <w:r>
        <w:separator/>
      </w:r>
    </w:p>
  </w:footnote>
  <w:footnote w:type="continuationSeparator" w:id="0">
    <w:p w14:paraId="2B31A46D" w14:textId="77777777" w:rsidR="001B2050" w:rsidRDefault="001B2050"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9713" w14:textId="77777777" w:rsidR="00B3318D" w:rsidRDefault="00B3318D">
    <w:pPr>
      <w:pStyle w:val="Header"/>
    </w:pPr>
    <w:r w:rsidRPr="001E6FC2">
      <w:rPr>
        <w:noProof/>
      </w:rPr>
      <w:drawing>
        <wp:anchor distT="0" distB="0" distL="114300" distR="114300" simplePos="0" relativeHeight="251770880" behindDoc="1" locked="0" layoutInCell="1" allowOverlap="1" wp14:anchorId="0DFD8C86" wp14:editId="5304A295">
          <wp:simplePos x="0" y="0"/>
          <wp:positionH relativeFrom="page">
            <wp:posOffset>102235</wp:posOffset>
          </wp:positionH>
          <wp:positionV relativeFrom="page">
            <wp:posOffset>114300</wp:posOffset>
          </wp:positionV>
          <wp:extent cx="1840230" cy="1851025"/>
          <wp:effectExtent l="0" t="0" r="0" b="0"/>
          <wp:wrapNone/>
          <wp:docPr id="12550682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7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40230" cy="1851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679" w14:textId="412A0153" w:rsidR="00797917" w:rsidRDefault="007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ED1"/>
    <w:multiLevelType w:val="hybridMultilevel"/>
    <w:tmpl w:val="13F01CE6"/>
    <w:lvl w:ilvl="0" w:tplc="57607C40">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6828"/>
    <w:multiLevelType w:val="hybridMultilevel"/>
    <w:tmpl w:val="1D2A2B16"/>
    <w:lvl w:ilvl="0" w:tplc="7088B17A">
      <w:start w:val="1"/>
      <w:numFmt w:val="bullet"/>
      <w:lvlText w:val="•"/>
      <w:lvlJc w:val="left"/>
      <w:pPr>
        <w:tabs>
          <w:tab w:val="num" w:pos="720"/>
        </w:tabs>
        <w:ind w:left="720" w:hanging="360"/>
      </w:pPr>
      <w:rPr>
        <w:rFonts w:ascii="+mn-lt" w:hAnsi="+mn-lt" w:hint="default"/>
      </w:rPr>
    </w:lvl>
    <w:lvl w:ilvl="1" w:tplc="4C943DC4" w:tentative="1">
      <w:start w:val="1"/>
      <w:numFmt w:val="bullet"/>
      <w:lvlText w:val="•"/>
      <w:lvlJc w:val="left"/>
      <w:pPr>
        <w:tabs>
          <w:tab w:val="num" w:pos="1440"/>
        </w:tabs>
        <w:ind w:left="1440" w:hanging="360"/>
      </w:pPr>
      <w:rPr>
        <w:rFonts w:ascii="+mn-lt" w:hAnsi="+mn-lt" w:hint="default"/>
      </w:rPr>
    </w:lvl>
    <w:lvl w:ilvl="2" w:tplc="19A8B16E" w:tentative="1">
      <w:start w:val="1"/>
      <w:numFmt w:val="bullet"/>
      <w:lvlText w:val="•"/>
      <w:lvlJc w:val="left"/>
      <w:pPr>
        <w:tabs>
          <w:tab w:val="num" w:pos="2160"/>
        </w:tabs>
        <w:ind w:left="2160" w:hanging="360"/>
      </w:pPr>
      <w:rPr>
        <w:rFonts w:ascii="+mn-lt" w:hAnsi="+mn-lt" w:hint="default"/>
      </w:rPr>
    </w:lvl>
    <w:lvl w:ilvl="3" w:tplc="562EB520" w:tentative="1">
      <w:start w:val="1"/>
      <w:numFmt w:val="bullet"/>
      <w:lvlText w:val="•"/>
      <w:lvlJc w:val="left"/>
      <w:pPr>
        <w:tabs>
          <w:tab w:val="num" w:pos="2880"/>
        </w:tabs>
        <w:ind w:left="2880" w:hanging="360"/>
      </w:pPr>
      <w:rPr>
        <w:rFonts w:ascii="+mn-lt" w:hAnsi="+mn-lt" w:hint="default"/>
      </w:rPr>
    </w:lvl>
    <w:lvl w:ilvl="4" w:tplc="3C82917A" w:tentative="1">
      <w:start w:val="1"/>
      <w:numFmt w:val="bullet"/>
      <w:lvlText w:val="•"/>
      <w:lvlJc w:val="left"/>
      <w:pPr>
        <w:tabs>
          <w:tab w:val="num" w:pos="3600"/>
        </w:tabs>
        <w:ind w:left="3600" w:hanging="360"/>
      </w:pPr>
      <w:rPr>
        <w:rFonts w:ascii="+mn-lt" w:hAnsi="+mn-lt" w:hint="default"/>
      </w:rPr>
    </w:lvl>
    <w:lvl w:ilvl="5" w:tplc="62A0F2CE" w:tentative="1">
      <w:start w:val="1"/>
      <w:numFmt w:val="bullet"/>
      <w:lvlText w:val="•"/>
      <w:lvlJc w:val="left"/>
      <w:pPr>
        <w:tabs>
          <w:tab w:val="num" w:pos="4320"/>
        </w:tabs>
        <w:ind w:left="4320" w:hanging="360"/>
      </w:pPr>
      <w:rPr>
        <w:rFonts w:ascii="+mn-lt" w:hAnsi="+mn-lt" w:hint="default"/>
      </w:rPr>
    </w:lvl>
    <w:lvl w:ilvl="6" w:tplc="93EC2FE6" w:tentative="1">
      <w:start w:val="1"/>
      <w:numFmt w:val="bullet"/>
      <w:lvlText w:val="•"/>
      <w:lvlJc w:val="left"/>
      <w:pPr>
        <w:tabs>
          <w:tab w:val="num" w:pos="5040"/>
        </w:tabs>
        <w:ind w:left="5040" w:hanging="360"/>
      </w:pPr>
      <w:rPr>
        <w:rFonts w:ascii="+mn-lt" w:hAnsi="+mn-lt" w:hint="default"/>
      </w:rPr>
    </w:lvl>
    <w:lvl w:ilvl="7" w:tplc="EBE0A762" w:tentative="1">
      <w:start w:val="1"/>
      <w:numFmt w:val="bullet"/>
      <w:lvlText w:val="•"/>
      <w:lvlJc w:val="left"/>
      <w:pPr>
        <w:tabs>
          <w:tab w:val="num" w:pos="5760"/>
        </w:tabs>
        <w:ind w:left="5760" w:hanging="360"/>
      </w:pPr>
      <w:rPr>
        <w:rFonts w:ascii="+mn-lt" w:hAnsi="+mn-lt" w:hint="default"/>
      </w:rPr>
    </w:lvl>
    <w:lvl w:ilvl="8" w:tplc="E788F496" w:tentative="1">
      <w:start w:val="1"/>
      <w:numFmt w:val="bullet"/>
      <w:lvlText w:val="•"/>
      <w:lvlJc w:val="left"/>
      <w:pPr>
        <w:tabs>
          <w:tab w:val="num" w:pos="6480"/>
        </w:tabs>
        <w:ind w:left="6480" w:hanging="360"/>
      </w:pPr>
      <w:rPr>
        <w:rFonts w:ascii="+mn-lt" w:hAnsi="+mn-lt" w:hint="default"/>
      </w:rPr>
    </w:lvl>
  </w:abstractNum>
  <w:abstractNum w:abstractNumId="2" w15:restartNumberingAfterBreak="0">
    <w:nsid w:val="0F2A64FB"/>
    <w:multiLevelType w:val="multilevel"/>
    <w:tmpl w:val="6E1A3CDC"/>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0D32D70"/>
    <w:multiLevelType w:val="hybridMultilevel"/>
    <w:tmpl w:val="DE4A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F0A46"/>
    <w:multiLevelType w:val="hybridMultilevel"/>
    <w:tmpl w:val="A190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953A8"/>
    <w:multiLevelType w:val="hybridMultilevel"/>
    <w:tmpl w:val="113A1A5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55F78"/>
    <w:multiLevelType w:val="hybridMultilevel"/>
    <w:tmpl w:val="736E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C0E87"/>
    <w:multiLevelType w:val="hybridMultilevel"/>
    <w:tmpl w:val="F00EC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D6358"/>
    <w:multiLevelType w:val="hybridMultilevel"/>
    <w:tmpl w:val="D8CE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26571"/>
    <w:multiLevelType w:val="hybridMultilevel"/>
    <w:tmpl w:val="EEFE0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815F3"/>
    <w:multiLevelType w:val="hybridMultilevel"/>
    <w:tmpl w:val="6EF6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F795C"/>
    <w:multiLevelType w:val="hybridMultilevel"/>
    <w:tmpl w:val="06B6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15152"/>
    <w:multiLevelType w:val="hybridMultilevel"/>
    <w:tmpl w:val="D0DAF16E"/>
    <w:lvl w:ilvl="0" w:tplc="DB26FE00">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61AE5"/>
    <w:multiLevelType w:val="hybridMultilevel"/>
    <w:tmpl w:val="0A00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732EC"/>
    <w:multiLevelType w:val="hybridMultilevel"/>
    <w:tmpl w:val="A6D4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D0952"/>
    <w:multiLevelType w:val="hybridMultilevel"/>
    <w:tmpl w:val="91F4E1B0"/>
    <w:lvl w:ilvl="0" w:tplc="1CAA04E8">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3780D"/>
    <w:multiLevelType w:val="hybridMultilevel"/>
    <w:tmpl w:val="9496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20729"/>
    <w:multiLevelType w:val="hybridMultilevel"/>
    <w:tmpl w:val="04020E48"/>
    <w:lvl w:ilvl="0" w:tplc="E42E65E2">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6175C"/>
    <w:multiLevelType w:val="hybridMultilevel"/>
    <w:tmpl w:val="C9FC5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BC4845"/>
    <w:multiLevelType w:val="hybridMultilevel"/>
    <w:tmpl w:val="87E0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81D7B"/>
    <w:multiLevelType w:val="hybridMultilevel"/>
    <w:tmpl w:val="40BA7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7776FF"/>
    <w:multiLevelType w:val="hybridMultilevel"/>
    <w:tmpl w:val="B902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B6071"/>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995356"/>
    <w:multiLevelType w:val="hybridMultilevel"/>
    <w:tmpl w:val="81F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11F06"/>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377925"/>
    <w:multiLevelType w:val="hybridMultilevel"/>
    <w:tmpl w:val="CC0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41CF8"/>
    <w:multiLevelType w:val="hybridMultilevel"/>
    <w:tmpl w:val="213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D4B2A"/>
    <w:multiLevelType w:val="hybridMultilevel"/>
    <w:tmpl w:val="FFFFFFFF"/>
    <w:lvl w:ilvl="0" w:tplc="74DE05B4">
      <w:start w:val="1"/>
      <w:numFmt w:val="bullet"/>
      <w:lvlText w:val=""/>
      <w:lvlJc w:val="left"/>
      <w:pPr>
        <w:ind w:left="360" w:hanging="360"/>
      </w:pPr>
      <w:rPr>
        <w:rFonts w:ascii="Symbol" w:hAnsi="Symbol" w:hint="default"/>
        <w:color w:val="00B0F0"/>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A2687E"/>
    <w:multiLevelType w:val="hybridMultilevel"/>
    <w:tmpl w:val="4AD66562"/>
    <w:lvl w:ilvl="0" w:tplc="3872C32E">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72811"/>
    <w:multiLevelType w:val="hybridMultilevel"/>
    <w:tmpl w:val="99CA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87FE3"/>
    <w:multiLevelType w:val="hybridMultilevel"/>
    <w:tmpl w:val="E854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B4348"/>
    <w:multiLevelType w:val="hybridMultilevel"/>
    <w:tmpl w:val="04F2F8D2"/>
    <w:lvl w:ilvl="0" w:tplc="2CA2B988">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74249"/>
    <w:multiLevelType w:val="hybridMultilevel"/>
    <w:tmpl w:val="4870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906161">
    <w:abstractNumId w:val="24"/>
  </w:num>
  <w:num w:numId="2" w16cid:durableId="1334458615">
    <w:abstractNumId w:val="6"/>
  </w:num>
  <w:num w:numId="3" w16cid:durableId="865171922">
    <w:abstractNumId w:val="22"/>
  </w:num>
  <w:num w:numId="4" w16cid:durableId="1892841355">
    <w:abstractNumId w:val="26"/>
  </w:num>
  <w:num w:numId="5" w16cid:durableId="884171488">
    <w:abstractNumId w:val="27"/>
  </w:num>
  <w:num w:numId="6" w16cid:durableId="1570531864">
    <w:abstractNumId w:val="23"/>
  </w:num>
  <w:num w:numId="7" w16cid:durableId="1729307350">
    <w:abstractNumId w:val="1"/>
  </w:num>
  <w:num w:numId="8" w16cid:durableId="1022627741">
    <w:abstractNumId w:val="11"/>
  </w:num>
  <w:num w:numId="9" w16cid:durableId="1544713010">
    <w:abstractNumId w:val="15"/>
  </w:num>
  <w:num w:numId="10" w16cid:durableId="1153520362">
    <w:abstractNumId w:val="4"/>
  </w:num>
  <w:num w:numId="11" w16cid:durableId="903175968">
    <w:abstractNumId w:val="31"/>
  </w:num>
  <w:num w:numId="12" w16cid:durableId="1372879701">
    <w:abstractNumId w:val="10"/>
  </w:num>
  <w:num w:numId="13" w16cid:durableId="1406033136">
    <w:abstractNumId w:val="28"/>
  </w:num>
  <w:num w:numId="14" w16cid:durableId="526607288">
    <w:abstractNumId w:val="25"/>
  </w:num>
  <w:num w:numId="15" w16cid:durableId="1333605007">
    <w:abstractNumId w:val="21"/>
  </w:num>
  <w:num w:numId="16" w16cid:durableId="1436636413">
    <w:abstractNumId w:val="0"/>
  </w:num>
  <w:num w:numId="17" w16cid:durableId="1867449965">
    <w:abstractNumId w:val="14"/>
  </w:num>
  <w:num w:numId="18" w16cid:durableId="681971975">
    <w:abstractNumId w:val="17"/>
  </w:num>
  <w:num w:numId="19" w16cid:durableId="568074046">
    <w:abstractNumId w:val="19"/>
  </w:num>
  <w:num w:numId="20" w16cid:durableId="1468864055">
    <w:abstractNumId w:val="12"/>
  </w:num>
  <w:num w:numId="21" w16cid:durableId="241719658">
    <w:abstractNumId w:val="20"/>
  </w:num>
  <w:num w:numId="22" w16cid:durableId="1898281043">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757493">
    <w:abstractNumId w:val="29"/>
  </w:num>
  <w:num w:numId="24" w16cid:durableId="826870945">
    <w:abstractNumId w:val="13"/>
  </w:num>
  <w:num w:numId="25" w16cid:durableId="744686384">
    <w:abstractNumId w:val="32"/>
  </w:num>
  <w:num w:numId="26" w16cid:durableId="416899598">
    <w:abstractNumId w:val="3"/>
  </w:num>
  <w:num w:numId="27" w16cid:durableId="883370681">
    <w:abstractNumId w:val="7"/>
  </w:num>
  <w:num w:numId="28" w16cid:durableId="1672751641">
    <w:abstractNumId w:val="18"/>
  </w:num>
  <w:num w:numId="29" w16cid:durableId="762993217">
    <w:abstractNumId w:val="8"/>
  </w:num>
  <w:num w:numId="30" w16cid:durableId="1507792788">
    <w:abstractNumId w:val="16"/>
  </w:num>
  <w:num w:numId="31" w16cid:durableId="1385987775">
    <w:abstractNumId w:val="5"/>
  </w:num>
  <w:num w:numId="32" w16cid:durableId="1877304789">
    <w:abstractNumId w:val="30"/>
  </w:num>
  <w:num w:numId="33" w16cid:durableId="1201355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61"/>
    <w:rsid w:val="00014C79"/>
    <w:rsid w:val="000155F6"/>
    <w:rsid w:val="0002494E"/>
    <w:rsid w:val="00090F55"/>
    <w:rsid w:val="0009536E"/>
    <w:rsid w:val="00096295"/>
    <w:rsid w:val="000A3DB2"/>
    <w:rsid w:val="000D3B64"/>
    <w:rsid w:val="000F4CE7"/>
    <w:rsid w:val="000F744F"/>
    <w:rsid w:val="00107273"/>
    <w:rsid w:val="00111009"/>
    <w:rsid w:val="00114478"/>
    <w:rsid w:val="00116C6D"/>
    <w:rsid w:val="00130DD7"/>
    <w:rsid w:val="00132DE0"/>
    <w:rsid w:val="001406C1"/>
    <w:rsid w:val="001476E1"/>
    <w:rsid w:val="0015475F"/>
    <w:rsid w:val="00177862"/>
    <w:rsid w:val="00191059"/>
    <w:rsid w:val="00195453"/>
    <w:rsid w:val="001A7213"/>
    <w:rsid w:val="001B2050"/>
    <w:rsid w:val="001E3DD9"/>
    <w:rsid w:val="001E6FC2"/>
    <w:rsid w:val="0020640A"/>
    <w:rsid w:val="002134D3"/>
    <w:rsid w:val="002168F9"/>
    <w:rsid w:val="002253BF"/>
    <w:rsid w:val="00231DB5"/>
    <w:rsid w:val="00233B9D"/>
    <w:rsid w:val="0025394E"/>
    <w:rsid w:val="0025670B"/>
    <w:rsid w:val="0026466D"/>
    <w:rsid w:val="0028066E"/>
    <w:rsid w:val="00292109"/>
    <w:rsid w:val="00294228"/>
    <w:rsid w:val="00297FAD"/>
    <w:rsid w:val="002F21B9"/>
    <w:rsid w:val="00313B3F"/>
    <w:rsid w:val="00323ADA"/>
    <w:rsid w:val="003245EE"/>
    <w:rsid w:val="00325A44"/>
    <w:rsid w:val="00344D6E"/>
    <w:rsid w:val="00346021"/>
    <w:rsid w:val="003510A4"/>
    <w:rsid w:val="00352B0C"/>
    <w:rsid w:val="003531C7"/>
    <w:rsid w:val="003638A2"/>
    <w:rsid w:val="00376606"/>
    <w:rsid w:val="0038145B"/>
    <w:rsid w:val="00391B0F"/>
    <w:rsid w:val="00395F7C"/>
    <w:rsid w:val="003C5DD7"/>
    <w:rsid w:val="003C77BB"/>
    <w:rsid w:val="003D14DF"/>
    <w:rsid w:val="003D221F"/>
    <w:rsid w:val="00400289"/>
    <w:rsid w:val="00402327"/>
    <w:rsid w:val="0040239D"/>
    <w:rsid w:val="00411B1E"/>
    <w:rsid w:val="004A1B9F"/>
    <w:rsid w:val="004A3746"/>
    <w:rsid w:val="004B3473"/>
    <w:rsid w:val="004C27BB"/>
    <w:rsid w:val="004C7596"/>
    <w:rsid w:val="004D7B73"/>
    <w:rsid w:val="004E3C76"/>
    <w:rsid w:val="004F7DA4"/>
    <w:rsid w:val="00500932"/>
    <w:rsid w:val="00502958"/>
    <w:rsid w:val="00514BFD"/>
    <w:rsid w:val="00520FF9"/>
    <w:rsid w:val="005214B7"/>
    <w:rsid w:val="00534B14"/>
    <w:rsid w:val="00545400"/>
    <w:rsid w:val="00557FDB"/>
    <w:rsid w:val="00564A70"/>
    <w:rsid w:val="00583E37"/>
    <w:rsid w:val="00593479"/>
    <w:rsid w:val="005B5E66"/>
    <w:rsid w:val="005E1DE1"/>
    <w:rsid w:val="005E292E"/>
    <w:rsid w:val="005E2E58"/>
    <w:rsid w:val="005F4207"/>
    <w:rsid w:val="00600943"/>
    <w:rsid w:val="0061023D"/>
    <w:rsid w:val="00624793"/>
    <w:rsid w:val="00632AE9"/>
    <w:rsid w:val="00662395"/>
    <w:rsid w:val="0067594F"/>
    <w:rsid w:val="00676C34"/>
    <w:rsid w:val="00686A8A"/>
    <w:rsid w:val="006A116F"/>
    <w:rsid w:val="006A7137"/>
    <w:rsid w:val="006B49B3"/>
    <w:rsid w:val="006C5D35"/>
    <w:rsid w:val="006F5AEC"/>
    <w:rsid w:val="00702990"/>
    <w:rsid w:val="00710216"/>
    <w:rsid w:val="0074011B"/>
    <w:rsid w:val="007532DE"/>
    <w:rsid w:val="007677D1"/>
    <w:rsid w:val="00773D6D"/>
    <w:rsid w:val="00783F32"/>
    <w:rsid w:val="00797917"/>
    <w:rsid w:val="007A47A4"/>
    <w:rsid w:val="007C2DB6"/>
    <w:rsid w:val="007C3343"/>
    <w:rsid w:val="007C5A1A"/>
    <w:rsid w:val="007D285F"/>
    <w:rsid w:val="007D3A9A"/>
    <w:rsid w:val="007D3FCB"/>
    <w:rsid w:val="007E1F0E"/>
    <w:rsid w:val="007E2FFC"/>
    <w:rsid w:val="007F18A3"/>
    <w:rsid w:val="007F2DBC"/>
    <w:rsid w:val="007F30CB"/>
    <w:rsid w:val="00800B7D"/>
    <w:rsid w:val="008237EC"/>
    <w:rsid w:val="00831E67"/>
    <w:rsid w:val="00837A31"/>
    <w:rsid w:val="00851884"/>
    <w:rsid w:val="008606D3"/>
    <w:rsid w:val="00860A69"/>
    <w:rsid w:val="00861E11"/>
    <w:rsid w:val="008730AD"/>
    <w:rsid w:val="00883221"/>
    <w:rsid w:val="00895834"/>
    <w:rsid w:val="008B4DA7"/>
    <w:rsid w:val="008D04EB"/>
    <w:rsid w:val="008E2FDF"/>
    <w:rsid w:val="008E4DB2"/>
    <w:rsid w:val="00903AE3"/>
    <w:rsid w:val="009160FA"/>
    <w:rsid w:val="0092488A"/>
    <w:rsid w:val="00944316"/>
    <w:rsid w:val="00962DC7"/>
    <w:rsid w:val="009643A4"/>
    <w:rsid w:val="00967134"/>
    <w:rsid w:val="00975867"/>
    <w:rsid w:val="00983E4B"/>
    <w:rsid w:val="0099774A"/>
    <w:rsid w:val="009B4431"/>
    <w:rsid w:val="009C50CE"/>
    <w:rsid w:val="009C570E"/>
    <w:rsid w:val="009C575E"/>
    <w:rsid w:val="009D1186"/>
    <w:rsid w:val="009D41A2"/>
    <w:rsid w:val="009D61C3"/>
    <w:rsid w:val="009E1A20"/>
    <w:rsid w:val="009F3CD8"/>
    <w:rsid w:val="00A062E5"/>
    <w:rsid w:val="00A37B80"/>
    <w:rsid w:val="00A37E0C"/>
    <w:rsid w:val="00A45EFE"/>
    <w:rsid w:val="00A52133"/>
    <w:rsid w:val="00A5343D"/>
    <w:rsid w:val="00A55E3C"/>
    <w:rsid w:val="00A82861"/>
    <w:rsid w:val="00A9011E"/>
    <w:rsid w:val="00A96C78"/>
    <w:rsid w:val="00AC1A4A"/>
    <w:rsid w:val="00AC65E8"/>
    <w:rsid w:val="00AC7C3C"/>
    <w:rsid w:val="00AD009D"/>
    <w:rsid w:val="00AE67D8"/>
    <w:rsid w:val="00AF33AC"/>
    <w:rsid w:val="00AF55BB"/>
    <w:rsid w:val="00B03EC3"/>
    <w:rsid w:val="00B32B28"/>
    <w:rsid w:val="00B3318D"/>
    <w:rsid w:val="00B53AF7"/>
    <w:rsid w:val="00B77E99"/>
    <w:rsid w:val="00B87896"/>
    <w:rsid w:val="00B9161E"/>
    <w:rsid w:val="00BA6717"/>
    <w:rsid w:val="00BB1AA0"/>
    <w:rsid w:val="00BC0421"/>
    <w:rsid w:val="00BD2F33"/>
    <w:rsid w:val="00BD59AD"/>
    <w:rsid w:val="00BD6B85"/>
    <w:rsid w:val="00BF011F"/>
    <w:rsid w:val="00BF16BA"/>
    <w:rsid w:val="00BF2A3D"/>
    <w:rsid w:val="00C31321"/>
    <w:rsid w:val="00C36862"/>
    <w:rsid w:val="00C51F16"/>
    <w:rsid w:val="00C564A1"/>
    <w:rsid w:val="00C56AC5"/>
    <w:rsid w:val="00C6115F"/>
    <w:rsid w:val="00C61617"/>
    <w:rsid w:val="00C73BED"/>
    <w:rsid w:val="00C81DC7"/>
    <w:rsid w:val="00C8475F"/>
    <w:rsid w:val="00C9382B"/>
    <w:rsid w:val="00CA21AA"/>
    <w:rsid w:val="00CA43D2"/>
    <w:rsid w:val="00CC2739"/>
    <w:rsid w:val="00CC3458"/>
    <w:rsid w:val="00CD492B"/>
    <w:rsid w:val="00CE022C"/>
    <w:rsid w:val="00CF6BAD"/>
    <w:rsid w:val="00D20118"/>
    <w:rsid w:val="00D20EC1"/>
    <w:rsid w:val="00D61AAE"/>
    <w:rsid w:val="00D64254"/>
    <w:rsid w:val="00D840AA"/>
    <w:rsid w:val="00DA3C37"/>
    <w:rsid w:val="00DB6CE8"/>
    <w:rsid w:val="00DF1C46"/>
    <w:rsid w:val="00DF2FF5"/>
    <w:rsid w:val="00DF6EC6"/>
    <w:rsid w:val="00E02E86"/>
    <w:rsid w:val="00E0554E"/>
    <w:rsid w:val="00E0648F"/>
    <w:rsid w:val="00E13901"/>
    <w:rsid w:val="00E521C0"/>
    <w:rsid w:val="00E52503"/>
    <w:rsid w:val="00E606EC"/>
    <w:rsid w:val="00E63275"/>
    <w:rsid w:val="00EB1197"/>
    <w:rsid w:val="00EB75FF"/>
    <w:rsid w:val="00F0507F"/>
    <w:rsid w:val="00F0512C"/>
    <w:rsid w:val="00F31EE7"/>
    <w:rsid w:val="00F32ED3"/>
    <w:rsid w:val="00F37410"/>
    <w:rsid w:val="00F62BD1"/>
    <w:rsid w:val="00F66608"/>
    <w:rsid w:val="00F72BF8"/>
    <w:rsid w:val="00F7350C"/>
    <w:rsid w:val="00F749E0"/>
    <w:rsid w:val="00F76ED8"/>
    <w:rsid w:val="00F76EE0"/>
    <w:rsid w:val="00F801BB"/>
    <w:rsid w:val="00F8026F"/>
    <w:rsid w:val="00F81937"/>
    <w:rsid w:val="00F86F00"/>
    <w:rsid w:val="00FA4AA0"/>
    <w:rsid w:val="00FB15B0"/>
    <w:rsid w:val="00FB167D"/>
    <w:rsid w:val="00FB30F5"/>
    <w:rsid w:val="00FB7DF5"/>
    <w:rsid w:val="00FD054B"/>
    <w:rsid w:val="00FD74CD"/>
    <w:rsid w:val="00FD7DAE"/>
    <w:rsid w:val="00FE1272"/>
    <w:rsid w:val="00FE63F1"/>
    <w:rsid w:val="00FE6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C8FE"/>
  <w15:chartTrackingRefBased/>
  <w15:docId w15:val="{2EEEFD93-A75B-4501-AD77-6610ECE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aliases w:val="Domspec"/>
    <w:basedOn w:val="Normal"/>
    <w:link w:val="ListParagraphChar"/>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FC"/>
    <w:rPr>
      <w:color w:val="808080"/>
    </w:rPr>
  </w:style>
  <w:style w:type="character" w:customStyle="1" w:styleId="ListParagraphChar">
    <w:name w:val="List Paragraph Char"/>
    <w:aliases w:val="Domspec Char"/>
    <w:link w:val="ListParagraph"/>
    <w:uiPriority w:val="34"/>
    <w:locked/>
    <w:rsid w:val="00FD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631511">
      <w:bodyDiv w:val="1"/>
      <w:marLeft w:val="0"/>
      <w:marRight w:val="0"/>
      <w:marTop w:val="0"/>
      <w:marBottom w:val="0"/>
      <w:divBdr>
        <w:top w:val="none" w:sz="0" w:space="0" w:color="auto"/>
        <w:left w:val="none" w:sz="0" w:space="0" w:color="auto"/>
        <w:bottom w:val="none" w:sz="0" w:space="0" w:color="auto"/>
        <w:right w:val="none" w:sz="0" w:space="0" w:color="auto"/>
      </w:divBdr>
      <w:divsChild>
        <w:div w:id="1891574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8.sv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2CD6B9-06DA-4B16-8EA7-35079F09E4C6}" type="doc">
      <dgm:prSet loTypeId="urn:microsoft.com/office/officeart/2005/8/layout/orgChart1" loCatId="hierarchy" qsTypeId="urn:microsoft.com/office/officeart/2005/8/quickstyle/simple2" qsCatId="simple" csTypeId="urn:microsoft.com/office/officeart/2005/8/colors/accent0_3" csCatId="mainScheme" phldr="1"/>
      <dgm:spPr/>
      <dgm:t>
        <a:bodyPr/>
        <a:lstStyle/>
        <a:p>
          <a:endParaRPr lang="en-GB"/>
        </a:p>
      </dgm:t>
    </dgm:pt>
    <dgm:pt modelId="{E069441A-36E6-4709-86E4-A634C94FB605}">
      <dgm:prSet phldrT="[Text]" custT="1"/>
      <dgm:spPr>
        <a:xfrm>
          <a:off x="2064884" y="765"/>
          <a:ext cx="1704668" cy="900702"/>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gm:spPr>
      <dgm:t>
        <a:bodyPr/>
        <a:lstStyle/>
        <a:p>
          <a:pPr>
            <a:buNone/>
          </a:pPr>
          <a:r>
            <a:rPr lang="en-GB" sz="1000">
              <a:solidFill>
                <a:sysClr val="window" lastClr="FFFFFF"/>
              </a:solidFill>
              <a:latin typeface="Arial" panose="020B0604020202020204" pitchFamily="34" charset="0"/>
              <a:ea typeface="+mn-ea"/>
              <a:cs typeface="Arial" panose="020B0604020202020204" pitchFamily="34" charset="0"/>
            </a:rPr>
            <a:t>Head of Area North East and Yorkshire</a:t>
          </a:r>
        </a:p>
      </dgm:t>
    </dgm:pt>
    <dgm:pt modelId="{9F0C8CC1-A9F3-40AC-A1D9-74240793D680}" type="parTrans" cxnId="{1E4B0E88-2522-4D9C-9E11-F37704A9CEB9}">
      <dgm:prSet/>
      <dgm:spPr/>
      <dgm:t>
        <a:bodyPr/>
        <a:lstStyle/>
        <a:p>
          <a:endParaRPr lang="en-GB" sz="1000">
            <a:latin typeface="Arial" panose="020B0604020202020204" pitchFamily="34" charset="0"/>
            <a:cs typeface="Arial" panose="020B0604020202020204" pitchFamily="34" charset="0"/>
          </a:endParaRPr>
        </a:p>
      </dgm:t>
    </dgm:pt>
    <dgm:pt modelId="{273AAC91-6311-43F2-8333-7FDF9FD3D776}" type="sibTrans" cxnId="{1E4B0E88-2522-4D9C-9E11-F37704A9CEB9}">
      <dgm:prSet/>
      <dgm:spPr/>
      <dgm:t>
        <a:bodyPr/>
        <a:lstStyle/>
        <a:p>
          <a:endParaRPr lang="en-GB" sz="1000">
            <a:latin typeface="Arial" panose="020B0604020202020204" pitchFamily="34" charset="0"/>
            <a:cs typeface="Arial" panose="020B0604020202020204" pitchFamily="34" charset="0"/>
          </a:endParaRPr>
        </a:p>
      </dgm:t>
    </dgm:pt>
    <dgm:pt modelId="{678A8964-D1DA-44EF-BD26-CD8E9358EE1D}">
      <dgm:prSet/>
      <dgm:spPr>
        <a:xfrm>
          <a:off x="2202137" y="1201802"/>
          <a:ext cx="1430162" cy="715081"/>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IPS Team Leader</a:t>
          </a:r>
        </a:p>
      </dgm:t>
    </dgm:pt>
    <dgm:pt modelId="{68226A97-1A82-40D7-8F49-E03B57AF51C3}" type="parTrans" cxnId="{03B724FE-E4F0-46DE-BC0C-4A1006BF7F6F}">
      <dgm:prSet/>
      <dgm:spPr>
        <a:xfrm>
          <a:off x="2871498" y="901468"/>
          <a:ext cx="91440" cy="300334"/>
        </a:xfrm>
        <a:custGeom>
          <a:avLst/>
          <a:gdLst/>
          <a:ahLst/>
          <a:cxnLst/>
          <a:rect l="0" t="0" r="0" b="0"/>
          <a:pathLst>
            <a:path>
              <a:moveTo>
                <a:pt x="45720" y="0"/>
              </a:moveTo>
              <a:lnTo>
                <a:pt x="45720" y="300334"/>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en-GB"/>
        </a:p>
      </dgm:t>
    </dgm:pt>
    <dgm:pt modelId="{C98FFD01-AE9E-4CF7-BED5-EFCE49F2070C}" type="sibTrans" cxnId="{03B724FE-E4F0-46DE-BC0C-4A1006BF7F6F}">
      <dgm:prSet/>
      <dgm:spPr/>
      <dgm:t>
        <a:bodyPr/>
        <a:lstStyle/>
        <a:p>
          <a:endParaRPr lang="en-GB"/>
        </a:p>
      </dgm:t>
    </dgm:pt>
    <dgm:pt modelId="{86717717-913A-465C-8F6E-1277C0DC40E5}">
      <dgm:prSet/>
      <dgm:spPr>
        <a:xfrm>
          <a:off x="2559677" y="2217217"/>
          <a:ext cx="1430162" cy="715081"/>
        </a:xfrm>
        <a:prstGeom prst="rect">
          <a:avLst/>
        </a:prstGeom>
        <a:solidFill>
          <a:srgbClr val="ED7D31"/>
        </a:solidFill>
        <a:ln w="19050" cap="flat" cmpd="sng" algn="ctr">
          <a:solidFill>
            <a:srgbClr val="E7E6E6">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IPS Employment Specialists </a:t>
          </a:r>
        </a:p>
      </dgm:t>
    </dgm:pt>
    <dgm:pt modelId="{CAD7898E-C1A8-4FBE-B4A2-549AD40C6288}" type="parTrans" cxnId="{64A5CB34-52E5-4814-A58A-FD94B9C98D0D}">
      <dgm:prSet/>
      <dgm:spPr>
        <a:xfrm>
          <a:off x="2345153" y="1916883"/>
          <a:ext cx="214524" cy="657874"/>
        </a:xfrm>
        <a:custGeom>
          <a:avLst/>
          <a:gdLst/>
          <a:ahLst/>
          <a:cxnLst/>
          <a:rect l="0" t="0" r="0" b="0"/>
          <a:pathLst>
            <a:path>
              <a:moveTo>
                <a:pt x="0" y="0"/>
              </a:moveTo>
              <a:lnTo>
                <a:pt x="0" y="657874"/>
              </a:lnTo>
              <a:lnTo>
                <a:pt x="214524" y="657874"/>
              </a:lnTo>
            </a:path>
          </a:pathLst>
        </a:custGeom>
        <a:noFill/>
        <a:ln w="12700" cap="flat" cmpd="sng" algn="ctr">
          <a:solidFill>
            <a:srgbClr val="44546A">
              <a:shade val="80000"/>
              <a:hueOff val="0"/>
              <a:satOff val="0"/>
              <a:lumOff val="0"/>
              <a:alphaOff val="0"/>
            </a:srgbClr>
          </a:solidFill>
          <a:prstDash val="solid"/>
          <a:miter lim="800000"/>
        </a:ln>
        <a:effectLst/>
      </dgm:spPr>
      <dgm:t>
        <a:bodyPr/>
        <a:lstStyle/>
        <a:p>
          <a:endParaRPr lang="en-GB"/>
        </a:p>
      </dgm:t>
    </dgm:pt>
    <dgm:pt modelId="{C51FA22A-E92C-432E-A190-201AC0A6A549}" type="sibTrans" cxnId="{64A5CB34-52E5-4814-A58A-FD94B9C98D0D}">
      <dgm:prSet/>
      <dgm:spPr/>
      <dgm:t>
        <a:bodyPr/>
        <a:lstStyle/>
        <a:p>
          <a:endParaRPr lang="en-GB"/>
        </a:p>
      </dgm:t>
    </dgm:pt>
    <dgm:pt modelId="{7BDE4934-8FAA-4157-ACD6-B07C33081C02}" type="pres">
      <dgm:prSet presAssocID="{572CD6B9-06DA-4B16-8EA7-35079F09E4C6}" presName="hierChild1" presStyleCnt="0">
        <dgm:presLayoutVars>
          <dgm:orgChart val="1"/>
          <dgm:chPref val="1"/>
          <dgm:dir/>
          <dgm:animOne val="branch"/>
          <dgm:animLvl val="lvl"/>
          <dgm:resizeHandles/>
        </dgm:presLayoutVars>
      </dgm:prSet>
      <dgm:spPr/>
    </dgm:pt>
    <dgm:pt modelId="{3C16EDA6-4740-41B4-BAAC-ED1F21CAA553}" type="pres">
      <dgm:prSet presAssocID="{E069441A-36E6-4709-86E4-A634C94FB605}" presName="hierRoot1" presStyleCnt="0">
        <dgm:presLayoutVars>
          <dgm:hierBranch val="init"/>
        </dgm:presLayoutVars>
      </dgm:prSet>
      <dgm:spPr/>
    </dgm:pt>
    <dgm:pt modelId="{038DB315-EA4B-4040-94CE-D341B49E1950}" type="pres">
      <dgm:prSet presAssocID="{E069441A-36E6-4709-86E4-A634C94FB605}" presName="rootComposite1" presStyleCnt="0"/>
      <dgm:spPr/>
    </dgm:pt>
    <dgm:pt modelId="{93C80789-2ED4-4DD8-AD23-8638E5446005}" type="pres">
      <dgm:prSet presAssocID="{E069441A-36E6-4709-86E4-A634C94FB605}" presName="rootText1" presStyleLbl="node0" presStyleIdx="0" presStyleCnt="1" custScaleX="119194" custScaleY="125958">
        <dgm:presLayoutVars>
          <dgm:chPref val="3"/>
        </dgm:presLayoutVars>
      </dgm:prSet>
      <dgm:spPr/>
    </dgm:pt>
    <dgm:pt modelId="{F4979BBD-C63E-4830-BBA0-E9903857EA6C}" type="pres">
      <dgm:prSet presAssocID="{E069441A-36E6-4709-86E4-A634C94FB605}" presName="rootConnector1" presStyleLbl="node1" presStyleIdx="0" presStyleCnt="0"/>
      <dgm:spPr/>
    </dgm:pt>
    <dgm:pt modelId="{FC34ADB9-BB29-4BD2-8237-F1D556F470A7}" type="pres">
      <dgm:prSet presAssocID="{E069441A-36E6-4709-86E4-A634C94FB605}" presName="hierChild2" presStyleCnt="0"/>
      <dgm:spPr/>
    </dgm:pt>
    <dgm:pt modelId="{56A43AEF-CD19-4D4A-81EA-ACD055358A51}" type="pres">
      <dgm:prSet presAssocID="{68226A97-1A82-40D7-8F49-E03B57AF51C3}" presName="Name37" presStyleLbl="parChTrans1D2" presStyleIdx="0" presStyleCnt="1"/>
      <dgm:spPr/>
    </dgm:pt>
    <dgm:pt modelId="{AF3E0984-2BB6-4E2D-8D1A-404EE42756FA}" type="pres">
      <dgm:prSet presAssocID="{678A8964-D1DA-44EF-BD26-CD8E9358EE1D}" presName="hierRoot2" presStyleCnt="0">
        <dgm:presLayoutVars>
          <dgm:hierBranch val="init"/>
        </dgm:presLayoutVars>
      </dgm:prSet>
      <dgm:spPr/>
    </dgm:pt>
    <dgm:pt modelId="{028BFDB3-5C11-4434-94F7-4045BAEC4DB1}" type="pres">
      <dgm:prSet presAssocID="{678A8964-D1DA-44EF-BD26-CD8E9358EE1D}" presName="rootComposite" presStyleCnt="0"/>
      <dgm:spPr/>
    </dgm:pt>
    <dgm:pt modelId="{F7D90C9E-D83A-4947-B608-45ADCD891409}" type="pres">
      <dgm:prSet presAssocID="{678A8964-D1DA-44EF-BD26-CD8E9358EE1D}" presName="rootText" presStyleLbl="node2" presStyleIdx="0" presStyleCnt="1">
        <dgm:presLayoutVars>
          <dgm:chPref val="3"/>
        </dgm:presLayoutVars>
      </dgm:prSet>
      <dgm:spPr/>
    </dgm:pt>
    <dgm:pt modelId="{FF91C00F-F4BF-467E-8B80-A0A63F78A0AA}" type="pres">
      <dgm:prSet presAssocID="{678A8964-D1DA-44EF-BD26-CD8E9358EE1D}" presName="rootConnector" presStyleLbl="node2" presStyleIdx="0" presStyleCnt="1"/>
      <dgm:spPr/>
    </dgm:pt>
    <dgm:pt modelId="{6BC9D770-4D40-40AC-A657-DC0A0014461B}" type="pres">
      <dgm:prSet presAssocID="{678A8964-D1DA-44EF-BD26-CD8E9358EE1D}" presName="hierChild4" presStyleCnt="0"/>
      <dgm:spPr/>
    </dgm:pt>
    <dgm:pt modelId="{06147C13-0420-4D30-A7A0-13486A3A0496}" type="pres">
      <dgm:prSet presAssocID="{CAD7898E-C1A8-4FBE-B4A2-549AD40C6288}" presName="Name37" presStyleLbl="parChTrans1D3" presStyleIdx="0" presStyleCnt="1"/>
      <dgm:spPr/>
    </dgm:pt>
    <dgm:pt modelId="{180723E8-659C-4A1D-BC2D-3DB4979F87D1}" type="pres">
      <dgm:prSet presAssocID="{86717717-913A-465C-8F6E-1277C0DC40E5}" presName="hierRoot2" presStyleCnt="0">
        <dgm:presLayoutVars>
          <dgm:hierBranch val="init"/>
        </dgm:presLayoutVars>
      </dgm:prSet>
      <dgm:spPr/>
    </dgm:pt>
    <dgm:pt modelId="{0C8C7B0F-11CF-454F-A2F0-3766F1034DB5}" type="pres">
      <dgm:prSet presAssocID="{86717717-913A-465C-8F6E-1277C0DC40E5}" presName="rootComposite" presStyleCnt="0"/>
      <dgm:spPr/>
    </dgm:pt>
    <dgm:pt modelId="{6B32F360-C142-408A-8FE3-D32CE3CEEE8D}" type="pres">
      <dgm:prSet presAssocID="{86717717-913A-465C-8F6E-1277C0DC40E5}" presName="rootText" presStyleLbl="node3" presStyleIdx="0" presStyleCnt="1">
        <dgm:presLayoutVars>
          <dgm:chPref val="3"/>
        </dgm:presLayoutVars>
      </dgm:prSet>
      <dgm:spPr/>
    </dgm:pt>
    <dgm:pt modelId="{4CFB03E5-5696-46A7-BFD2-11D60E2B311A}" type="pres">
      <dgm:prSet presAssocID="{86717717-913A-465C-8F6E-1277C0DC40E5}" presName="rootConnector" presStyleLbl="node3" presStyleIdx="0" presStyleCnt="1"/>
      <dgm:spPr/>
    </dgm:pt>
    <dgm:pt modelId="{72BA80CC-13EF-44B2-B8EA-7F9ADF4B1964}" type="pres">
      <dgm:prSet presAssocID="{86717717-913A-465C-8F6E-1277C0DC40E5}" presName="hierChild4" presStyleCnt="0"/>
      <dgm:spPr/>
    </dgm:pt>
    <dgm:pt modelId="{CD31418A-6A34-4094-8380-3255C15F874E}" type="pres">
      <dgm:prSet presAssocID="{86717717-913A-465C-8F6E-1277C0DC40E5}" presName="hierChild5" presStyleCnt="0"/>
      <dgm:spPr/>
    </dgm:pt>
    <dgm:pt modelId="{7F518AD7-D6A7-4C04-BCC4-A49D5DF12A7B}" type="pres">
      <dgm:prSet presAssocID="{678A8964-D1DA-44EF-BD26-CD8E9358EE1D}" presName="hierChild5" presStyleCnt="0"/>
      <dgm:spPr/>
    </dgm:pt>
    <dgm:pt modelId="{8474E623-D392-4B58-B85A-D8C494A1C4DD}" type="pres">
      <dgm:prSet presAssocID="{E069441A-36E6-4709-86E4-A634C94FB605}" presName="hierChild3" presStyleCnt="0"/>
      <dgm:spPr/>
    </dgm:pt>
  </dgm:ptLst>
  <dgm:cxnLst>
    <dgm:cxn modelId="{722DAD07-1949-439D-AD1D-58FC58A9FCE9}" type="presOf" srcId="{E069441A-36E6-4709-86E4-A634C94FB605}" destId="{F4979BBD-C63E-4830-BBA0-E9903857EA6C}" srcOrd="1" destOrd="0" presId="urn:microsoft.com/office/officeart/2005/8/layout/orgChart1"/>
    <dgm:cxn modelId="{7B09E317-A77D-4024-89EF-C75E121C1394}" type="presOf" srcId="{E069441A-36E6-4709-86E4-A634C94FB605}" destId="{93C80789-2ED4-4DD8-AD23-8638E5446005}" srcOrd="0" destOrd="0" presId="urn:microsoft.com/office/officeart/2005/8/layout/orgChart1"/>
    <dgm:cxn modelId="{64A5CB34-52E5-4814-A58A-FD94B9C98D0D}" srcId="{678A8964-D1DA-44EF-BD26-CD8E9358EE1D}" destId="{86717717-913A-465C-8F6E-1277C0DC40E5}" srcOrd="0" destOrd="0" parTransId="{CAD7898E-C1A8-4FBE-B4A2-549AD40C6288}" sibTransId="{C51FA22A-E92C-432E-A190-201AC0A6A549}"/>
    <dgm:cxn modelId="{B9FFF43A-5671-4F7C-8C27-E1867F83D9E3}" type="presOf" srcId="{86717717-913A-465C-8F6E-1277C0DC40E5}" destId="{6B32F360-C142-408A-8FE3-D32CE3CEEE8D}" srcOrd="0" destOrd="0" presId="urn:microsoft.com/office/officeart/2005/8/layout/orgChart1"/>
    <dgm:cxn modelId="{D2C92E69-DB81-466B-A307-CB535BB65DC8}" type="presOf" srcId="{68226A97-1A82-40D7-8F49-E03B57AF51C3}" destId="{56A43AEF-CD19-4D4A-81EA-ACD055358A51}" srcOrd="0" destOrd="0" presId="urn:microsoft.com/office/officeart/2005/8/layout/orgChart1"/>
    <dgm:cxn modelId="{1E4B0E88-2522-4D9C-9E11-F37704A9CEB9}" srcId="{572CD6B9-06DA-4B16-8EA7-35079F09E4C6}" destId="{E069441A-36E6-4709-86E4-A634C94FB605}" srcOrd="0" destOrd="0" parTransId="{9F0C8CC1-A9F3-40AC-A1D9-74240793D680}" sibTransId="{273AAC91-6311-43F2-8333-7FDF9FD3D776}"/>
    <dgm:cxn modelId="{395ED9A3-B3C3-46AB-8915-CDCB8839A183}" type="presOf" srcId="{678A8964-D1DA-44EF-BD26-CD8E9358EE1D}" destId="{FF91C00F-F4BF-467E-8B80-A0A63F78A0AA}" srcOrd="1" destOrd="0" presId="urn:microsoft.com/office/officeart/2005/8/layout/orgChart1"/>
    <dgm:cxn modelId="{B471FDA8-E726-4F0D-BA2A-4720B4B34E98}" type="presOf" srcId="{86717717-913A-465C-8F6E-1277C0DC40E5}" destId="{4CFB03E5-5696-46A7-BFD2-11D60E2B311A}" srcOrd="1" destOrd="0" presId="urn:microsoft.com/office/officeart/2005/8/layout/orgChart1"/>
    <dgm:cxn modelId="{9407F2A9-74E1-4FE1-BB5B-9039CFC30C58}" type="presOf" srcId="{678A8964-D1DA-44EF-BD26-CD8E9358EE1D}" destId="{F7D90C9E-D83A-4947-B608-45ADCD891409}" srcOrd="0" destOrd="0" presId="urn:microsoft.com/office/officeart/2005/8/layout/orgChart1"/>
    <dgm:cxn modelId="{8B5CB4CF-BADE-4AE2-B4FC-3B65FBA8E3F9}" type="presOf" srcId="{CAD7898E-C1A8-4FBE-B4A2-549AD40C6288}" destId="{06147C13-0420-4D30-A7A0-13486A3A0496}" srcOrd="0" destOrd="0" presId="urn:microsoft.com/office/officeart/2005/8/layout/orgChart1"/>
    <dgm:cxn modelId="{E766A6DA-0BC0-4062-8018-64BDF5B86CF3}" type="presOf" srcId="{572CD6B9-06DA-4B16-8EA7-35079F09E4C6}" destId="{7BDE4934-8FAA-4157-ACD6-B07C33081C02}" srcOrd="0" destOrd="0" presId="urn:microsoft.com/office/officeart/2005/8/layout/orgChart1"/>
    <dgm:cxn modelId="{03B724FE-E4F0-46DE-BC0C-4A1006BF7F6F}" srcId="{E069441A-36E6-4709-86E4-A634C94FB605}" destId="{678A8964-D1DA-44EF-BD26-CD8E9358EE1D}" srcOrd="0" destOrd="0" parTransId="{68226A97-1A82-40D7-8F49-E03B57AF51C3}" sibTransId="{C98FFD01-AE9E-4CF7-BED5-EFCE49F2070C}"/>
    <dgm:cxn modelId="{C45A6792-CE23-4B39-9612-36F20CABA0B2}" type="presParOf" srcId="{7BDE4934-8FAA-4157-ACD6-B07C33081C02}" destId="{3C16EDA6-4740-41B4-BAAC-ED1F21CAA553}" srcOrd="0" destOrd="0" presId="urn:microsoft.com/office/officeart/2005/8/layout/orgChart1"/>
    <dgm:cxn modelId="{BA64DF0E-A992-4BCF-BAB9-881398776212}" type="presParOf" srcId="{3C16EDA6-4740-41B4-BAAC-ED1F21CAA553}" destId="{038DB315-EA4B-4040-94CE-D341B49E1950}" srcOrd="0" destOrd="0" presId="urn:microsoft.com/office/officeart/2005/8/layout/orgChart1"/>
    <dgm:cxn modelId="{96FBB286-1A9E-409E-829D-EB8FF159695C}" type="presParOf" srcId="{038DB315-EA4B-4040-94CE-D341B49E1950}" destId="{93C80789-2ED4-4DD8-AD23-8638E5446005}" srcOrd="0" destOrd="0" presId="urn:microsoft.com/office/officeart/2005/8/layout/orgChart1"/>
    <dgm:cxn modelId="{BF5F4F0B-B7E6-4543-A1A9-8AF60F7A1074}" type="presParOf" srcId="{038DB315-EA4B-4040-94CE-D341B49E1950}" destId="{F4979BBD-C63E-4830-BBA0-E9903857EA6C}" srcOrd="1" destOrd="0" presId="urn:microsoft.com/office/officeart/2005/8/layout/orgChart1"/>
    <dgm:cxn modelId="{073177D7-1612-4C47-966D-A6EDDA8559DE}" type="presParOf" srcId="{3C16EDA6-4740-41B4-BAAC-ED1F21CAA553}" destId="{FC34ADB9-BB29-4BD2-8237-F1D556F470A7}" srcOrd="1" destOrd="0" presId="urn:microsoft.com/office/officeart/2005/8/layout/orgChart1"/>
    <dgm:cxn modelId="{CE9E6987-4CE6-43DA-A7F7-75FFE921A58E}" type="presParOf" srcId="{FC34ADB9-BB29-4BD2-8237-F1D556F470A7}" destId="{56A43AEF-CD19-4D4A-81EA-ACD055358A51}" srcOrd="0" destOrd="0" presId="urn:microsoft.com/office/officeart/2005/8/layout/orgChart1"/>
    <dgm:cxn modelId="{ED70F80B-4956-4862-AAF0-E472623C79C3}" type="presParOf" srcId="{FC34ADB9-BB29-4BD2-8237-F1D556F470A7}" destId="{AF3E0984-2BB6-4E2D-8D1A-404EE42756FA}" srcOrd="1" destOrd="0" presId="urn:microsoft.com/office/officeart/2005/8/layout/orgChart1"/>
    <dgm:cxn modelId="{38447FEE-862D-4F54-9FEF-1AC94C5A3EC5}" type="presParOf" srcId="{AF3E0984-2BB6-4E2D-8D1A-404EE42756FA}" destId="{028BFDB3-5C11-4434-94F7-4045BAEC4DB1}" srcOrd="0" destOrd="0" presId="urn:microsoft.com/office/officeart/2005/8/layout/orgChart1"/>
    <dgm:cxn modelId="{B05F01DF-1150-4A33-818E-71019B6993D0}" type="presParOf" srcId="{028BFDB3-5C11-4434-94F7-4045BAEC4DB1}" destId="{F7D90C9E-D83A-4947-B608-45ADCD891409}" srcOrd="0" destOrd="0" presId="urn:microsoft.com/office/officeart/2005/8/layout/orgChart1"/>
    <dgm:cxn modelId="{08CCC871-3781-4E49-A621-3E8B49D45CB3}" type="presParOf" srcId="{028BFDB3-5C11-4434-94F7-4045BAEC4DB1}" destId="{FF91C00F-F4BF-467E-8B80-A0A63F78A0AA}" srcOrd="1" destOrd="0" presId="urn:microsoft.com/office/officeart/2005/8/layout/orgChart1"/>
    <dgm:cxn modelId="{EA3A5DAB-D3E0-46EE-BF6B-BF7A73B95BD2}" type="presParOf" srcId="{AF3E0984-2BB6-4E2D-8D1A-404EE42756FA}" destId="{6BC9D770-4D40-40AC-A657-DC0A0014461B}" srcOrd="1" destOrd="0" presId="urn:microsoft.com/office/officeart/2005/8/layout/orgChart1"/>
    <dgm:cxn modelId="{4DEDF443-77CE-4CD3-970D-0E73F9AA3B92}" type="presParOf" srcId="{6BC9D770-4D40-40AC-A657-DC0A0014461B}" destId="{06147C13-0420-4D30-A7A0-13486A3A0496}" srcOrd="0" destOrd="0" presId="urn:microsoft.com/office/officeart/2005/8/layout/orgChart1"/>
    <dgm:cxn modelId="{A4EA61CB-0282-46CC-BE2F-C014C98E0BF4}" type="presParOf" srcId="{6BC9D770-4D40-40AC-A657-DC0A0014461B}" destId="{180723E8-659C-4A1D-BC2D-3DB4979F87D1}" srcOrd="1" destOrd="0" presId="urn:microsoft.com/office/officeart/2005/8/layout/orgChart1"/>
    <dgm:cxn modelId="{227F3480-8C64-42C7-93F8-2D8F775BAFD7}" type="presParOf" srcId="{180723E8-659C-4A1D-BC2D-3DB4979F87D1}" destId="{0C8C7B0F-11CF-454F-A2F0-3766F1034DB5}" srcOrd="0" destOrd="0" presId="urn:microsoft.com/office/officeart/2005/8/layout/orgChart1"/>
    <dgm:cxn modelId="{7ECCD83D-5906-4277-8B9B-E4AC2FE39542}" type="presParOf" srcId="{0C8C7B0F-11CF-454F-A2F0-3766F1034DB5}" destId="{6B32F360-C142-408A-8FE3-D32CE3CEEE8D}" srcOrd="0" destOrd="0" presId="urn:microsoft.com/office/officeart/2005/8/layout/orgChart1"/>
    <dgm:cxn modelId="{DBBDA5D4-9573-470B-A732-9021951F7CD8}" type="presParOf" srcId="{0C8C7B0F-11CF-454F-A2F0-3766F1034DB5}" destId="{4CFB03E5-5696-46A7-BFD2-11D60E2B311A}" srcOrd="1" destOrd="0" presId="urn:microsoft.com/office/officeart/2005/8/layout/orgChart1"/>
    <dgm:cxn modelId="{27723AAF-121F-47BB-8973-3CF5A563D13F}" type="presParOf" srcId="{180723E8-659C-4A1D-BC2D-3DB4979F87D1}" destId="{72BA80CC-13EF-44B2-B8EA-7F9ADF4B1964}" srcOrd="1" destOrd="0" presId="urn:microsoft.com/office/officeart/2005/8/layout/orgChart1"/>
    <dgm:cxn modelId="{81A07BFD-0020-4C7D-A364-71330CAEA9A0}" type="presParOf" srcId="{180723E8-659C-4A1D-BC2D-3DB4979F87D1}" destId="{CD31418A-6A34-4094-8380-3255C15F874E}" srcOrd="2" destOrd="0" presId="urn:microsoft.com/office/officeart/2005/8/layout/orgChart1"/>
    <dgm:cxn modelId="{C011EABB-2C82-4C13-B32E-6FD419C15924}" type="presParOf" srcId="{AF3E0984-2BB6-4E2D-8D1A-404EE42756FA}" destId="{7F518AD7-D6A7-4C04-BCC4-A49D5DF12A7B}" srcOrd="2" destOrd="0" presId="urn:microsoft.com/office/officeart/2005/8/layout/orgChart1"/>
    <dgm:cxn modelId="{6AE5636F-ACBB-4D8A-94F0-2859BA858B0A}" type="presParOf" srcId="{3C16EDA6-4740-41B4-BAAC-ED1F21CAA553}" destId="{8474E623-D392-4B58-B85A-D8C494A1C4DD}" srcOrd="2" destOrd="0" presId="urn:microsoft.com/office/officeart/2005/8/layout/orgChart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147C13-0420-4D30-A7A0-13486A3A0496}">
      <dsp:nvSpPr>
        <dsp:cNvPr id="0" name=""/>
        <dsp:cNvSpPr/>
      </dsp:nvSpPr>
      <dsp:spPr>
        <a:xfrm>
          <a:off x="1844148" y="1507300"/>
          <a:ext cx="168694" cy="517330"/>
        </a:xfrm>
        <a:custGeom>
          <a:avLst/>
          <a:gdLst/>
          <a:ahLst/>
          <a:cxnLst/>
          <a:rect l="0" t="0" r="0" b="0"/>
          <a:pathLst>
            <a:path>
              <a:moveTo>
                <a:pt x="0" y="0"/>
              </a:moveTo>
              <a:lnTo>
                <a:pt x="0" y="657874"/>
              </a:lnTo>
              <a:lnTo>
                <a:pt x="214524" y="657874"/>
              </a:lnTo>
            </a:path>
          </a:pathLst>
        </a:custGeom>
        <a:noFill/>
        <a:ln w="12700" cap="flat" cmpd="sng" algn="ctr">
          <a:solidFill>
            <a:srgbClr val="44546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A43AEF-CD19-4D4A-81EA-ACD055358A51}">
      <dsp:nvSpPr>
        <dsp:cNvPr id="0" name=""/>
        <dsp:cNvSpPr/>
      </dsp:nvSpPr>
      <dsp:spPr>
        <a:xfrm>
          <a:off x="2248281" y="708812"/>
          <a:ext cx="91440" cy="236172"/>
        </a:xfrm>
        <a:custGeom>
          <a:avLst/>
          <a:gdLst/>
          <a:ahLst/>
          <a:cxnLst/>
          <a:rect l="0" t="0" r="0" b="0"/>
          <a:pathLst>
            <a:path>
              <a:moveTo>
                <a:pt x="45720" y="0"/>
              </a:moveTo>
              <a:lnTo>
                <a:pt x="45720" y="30033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C80789-2ED4-4DD8-AD23-8638E5446005}">
      <dsp:nvSpPr>
        <dsp:cNvPr id="0" name=""/>
        <dsp:cNvSpPr/>
      </dsp:nvSpPr>
      <dsp:spPr>
        <a:xfrm>
          <a:off x="1623754" y="530"/>
          <a:ext cx="1340493" cy="708281"/>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Head of Area North East and Yorkshire</a:t>
          </a:r>
        </a:p>
      </dsp:txBody>
      <dsp:txXfrm>
        <a:off x="1623754" y="530"/>
        <a:ext cx="1340493" cy="708281"/>
      </dsp:txXfrm>
    </dsp:sp>
    <dsp:sp modelId="{F7D90C9E-D83A-4947-B608-45ADCD891409}">
      <dsp:nvSpPr>
        <dsp:cNvPr id="0" name=""/>
        <dsp:cNvSpPr/>
      </dsp:nvSpPr>
      <dsp:spPr>
        <a:xfrm>
          <a:off x="1731685" y="944985"/>
          <a:ext cx="1124631" cy="562315"/>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IPS Team Leader</a:t>
          </a:r>
        </a:p>
      </dsp:txBody>
      <dsp:txXfrm>
        <a:off x="1731685" y="944985"/>
        <a:ext cx="1124631" cy="562315"/>
      </dsp:txXfrm>
    </dsp:sp>
    <dsp:sp modelId="{6B32F360-C142-408A-8FE3-D32CE3CEEE8D}">
      <dsp:nvSpPr>
        <dsp:cNvPr id="0" name=""/>
        <dsp:cNvSpPr/>
      </dsp:nvSpPr>
      <dsp:spPr>
        <a:xfrm>
          <a:off x="2012843" y="1743473"/>
          <a:ext cx="1124631" cy="562315"/>
        </a:xfrm>
        <a:prstGeom prst="rect">
          <a:avLst/>
        </a:prstGeom>
        <a:solidFill>
          <a:srgbClr val="ED7D31"/>
        </a:solidFill>
        <a:ln w="19050" cap="flat" cmpd="sng" algn="ctr">
          <a:solidFill>
            <a:srgbClr val="E7E6E6">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IPS Employment Specialists </a:t>
          </a:r>
        </a:p>
      </dsp:txBody>
      <dsp:txXfrm>
        <a:off x="2012843" y="1743473"/>
        <a:ext cx="1124631" cy="5623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C4C96E3404A2E8DA4EF6CDA6867EE"/>
        <w:category>
          <w:name w:val="General"/>
          <w:gallery w:val="placeholder"/>
        </w:category>
        <w:types>
          <w:type w:val="bbPlcHdr"/>
        </w:types>
        <w:behaviors>
          <w:behavior w:val="content"/>
        </w:behaviors>
        <w:guid w:val="{BBDB4E5D-5ACE-430E-B2AE-5622ED224E7B}"/>
      </w:docPartPr>
      <w:docPartBody>
        <w:p w:rsidR="00CA6C03" w:rsidRDefault="00C101B4" w:rsidP="00C101B4">
          <w:pPr>
            <w:pStyle w:val="30FC4C96E3404A2E8DA4EF6CDA6867EE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F90F9D8C1DF743B18AE8A10900CDCD4A"/>
        <w:category>
          <w:name w:val="General"/>
          <w:gallery w:val="placeholder"/>
        </w:category>
        <w:types>
          <w:type w:val="bbPlcHdr"/>
        </w:types>
        <w:behaviors>
          <w:behavior w:val="content"/>
        </w:behaviors>
        <w:guid w:val="{0FD4F820-A2D6-4BAD-97E9-354BD4A57179}"/>
      </w:docPartPr>
      <w:docPartBody>
        <w:p w:rsidR="00CA6C03" w:rsidRDefault="00C101B4" w:rsidP="00C101B4">
          <w:pPr>
            <w:pStyle w:val="F90F9D8C1DF743B18AE8A10900CDCD4A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DF71A0138A3640F990020979B90F2856"/>
        <w:category>
          <w:name w:val="General"/>
          <w:gallery w:val="placeholder"/>
        </w:category>
        <w:types>
          <w:type w:val="bbPlcHdr"/>
        </w:types>
        <w:behaviors>
          <w:behavior w:val="content"/>
        </w:behaviors>
        <w:guid w:val="{1E58ED5E-3439-4D6E-AEC1-8E40C85938EF}"/>
      </w:docPartPr>
      <w:docPartBody>
        <w:p w:rsidR="00CA6C03" w:rsidRDefault="00C101B4" w:rsidP="00C101B4">
          <w:pPr>
            <w:pStyle w:val="DF71A0138A3640F990020979B90F2856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85A0ED1A0AE04EF5939CBAF669F24384"/>
        <w:category>
          <w:name w:val="General"/>
          <w:gallery w:val="placeholder"/>
        </w:category>
        <w:types>
          <w:type w:val="bbPlcHdr"/>
        </w:types>
        <w:behaviors>
          <w:behavior w:val="content"/>
        </w:behaviors>
        <w:guid w:val="{EFE25309-6589-47E4-9EC8-573DCCB63458}"/>
      </w:docPartPr>
      <w:docPartBody>
        <w:p w:rsidR="00854337" w:rsidRDefault="00C101B4" w:rsidP="00C101B4">
          <w:pPr>
            <w:pStyle w:val="85A0ED1A0AE04EF5939CBAF669F243843"/>
          </w:pPr>
          <w:r w:rsidRPr="0028066E">
            <w:rPr>
              <w:rStyle w:val="PlaceholderText"/>
              <w:rFonts w:ascii="Rubik" w:eastAsiaTheme="minorHAnsi" w:hAnsi="Rubik" w:cs="Rubik"/>
            </w:rPr>
            <w:t>Choose an item.</w:t>
          </w:r>
        </w:p>
      </w:docPartBody>
    </w:docPart>
    <w:docPart>
      <w:docPartPr>
        <w:name w:val="06CF47FB3EC84B04A49CCAE14C94FD03"/>
        <w:category>
          <w:name w:val="General"/>
          <w:gallery w:val="placeholder"/>
        </w:category>
        <w:types>
          <w:type w:val="bbPlcHdr"/>
        </w:types>
        <w:behaviors>
          <w:behavior w:val="content"/>
        </w:behaviors>
        <w:guid w:val="{442ECBA4-12FA-4F11-9551-B49CF279F3BC}"/>
      </w:docPartPr>
      <w:docPartBody>
        <w:p w:rsidR="00854337" w:rsidRDefault="00C101B4" w:rsidP="00C101B4">
          <w:pPr>
            <w:pStyle w:val="06CF47FB3EC84B04A49CCAE14C94FD033"/>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0F4C10C227F84ED2A882C2DCAF6ECBEB"/>
        <w:category>
          <w:name w:val="General"/>
          <w:gallery w:val="placeholder"/>
        </w:category>
        <w:types>
          <w:type w:val="bbPlcHdr"/>
        </w:types>
        <w:behaviors>
          <w:behavior w:val="content"/>
        </w:behaviors>
        <w:guid w:val="{B27BFAB1-FEE1-4FBF-B543-BF3ABA0F7391}"/>
      </w:docPartPr>
      <w:docPartBody>
        <w:p w:rsidR="00854337" w:rsidRDefault="00C101B4" w:rsidP="00C101B4">
          <w:pPr>
            <w:pStyle w:val="0F4C10C227F84ED2A882C2DCAF6ECBEB3"/>
          </w:pPr>
          <w:r w:rsidRPr="0028066E">
            <w:rPr>
              <w:rStyle w:val="PlaceholderText"/>
              <w:rFonts w:ascii="Rubik" w:eastAsiaTheme="minorHAnsi" w:hAnsi="Rubik" w:cs="Rubik"/>
            </w:rPr>
            <w:t>Click or tap to enter a date.</w:t>
          </w:r>
        </w:p>
      </w:docPartBody>
    </w:docPart>
    <w:docPart>
      <w:docPartPr>
        <w:name w:val="7834327CE8DB4EDA81CA80BD7464474D"/>
        <w:category>
          <w:name w:val="General"/>
          <w:gallery w:val="placeholder"/>
        </w:category>
        <w:types>
          <w:type w:val="bbPlcHdr"/>
        </w:types>
        <w:behaviors>
          <w:behavior w:val="content"/>
        </w:behaviors>
        <w:guid w:val="{09F544F0-91A1-49C6-A8EB-E34C33EA615D}"/>
      </w:docPartPr>
      <w:docPartBody>
        <w:p w:rsidR="00854337" w:rsidRDefault="00C101B4" w:rsidP="00C101B4">
          <w:pPr>
            <w:pStyle w:val="7834327CE8DB4EDA81CA80BD7464474D"/>
          </w:pPr>
          <w:r w:rsidRPr="00883221">
            <w:rPr>
              <w:rStyle w:val="PlaceholderText"/>
              <w:rFonts w:ascii="Rubik" w:eastAsiaTheme="minorHAnsi" w:hAnsi="Rubik" w:cs="Rubik"/>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E"/>
    <w:rsid w:val="00012A0E"/>
    <w:rsid w:val="001A63AF"/>
    <w:rsid w:val="00231DB5"/>
    <w:rsid w:val="00264CD7"/>
    <w:rsid w:val="004A4FEB"/>
    <w:rsid w:val="00652C0E"/>
    <w:rsid w:val="0074011B"/>
    <w:rsid w:val="007D5663"/>
    <w:rsid w:val="007F30CB"/>
    <w:rsid w:val="00831E67"/>
    <w:rsid w:val="00851884"/>
    <w:rsid w:val="00854337"/>
    <w:rsid w:val="008E4DB2"/>
    <w:rsid w:val="009A0E73"/>
    <w:rsid w:val="009B4431"/>
    <w:rsid w:val="009C570E"/>
    <w:rsid w:val="00A95B6F"/>
    <w:rsid w:val="00AB0D28"/>
    <w:rsid w:val="00BD2F33"/>
    <w:rsid w:val="00C101B4"/>
    <w:rsid w:val="00C81DC7"/>
    <w:rsid w:val="00C979EF"/>
    <w:rsid w:val="00CA6C03"/>
    <w:rsid w:val="00D22493"/>
    <w:rsid w:val="00D405D8"/>
    <w:rsid w:val="00EB1197"/>
    <w:rsid w:val="00F7350C"/>
    <w:rsid w:val="00FE6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1B4"/>
    <w:rPr>
      <w:color w:val="808080"/>
    </w:rPr>
  </w:style>
  <w:style w:type="paragraph" w:customStyle="1" w:styleId="DF71A0138A3640F990020979B90F28566">
    <w:name w:val="DF71A0138A3640F990020979B90F2856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F90F9D8C1DF743B18AE8A10900CDCD4A6">
    <w:name w:val="F90F9D8C1DF743B18AE8A10900CDCD4A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30FC4C96E3404A2E8DA4EF6CDA6867EE6">
    <w:name w:val="30FC4C96E3404A2E8DA4EF6CDA6867EE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7834327CE8DB4EDA81CA80BD7464474D">
    <w:name w:val="7834327CE8DB4EDA81CA80BD7464474D"/>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85A0ED1A0AE04EF5939CBAF669F243843">
    <w:name w:val="85A0ED1A0AE04EF5939CBAF669F24384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0F4C10C227F84ED2A882C2DCAF6ECBEB3">
    <w:name w:val="0F4C10C227F84ED2A882C2DCAF6ECBEB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06CF47FB3EC84B04A49CCAE14C94FD033">
    <w:name w:val="06CF47FB3EC84B04A49CCAE14C94FD033"/>
    <w:rsid w:val="00C101B4"/>
    <w:pPr>
      <w:spacing w:after="0" w:line="240" w:lineRule="auto"/>
    </w:pPr>
    <w:rPr>
      <w:rFonts w:ascii="Times New Roman" w:eastAsia="Times New Roman"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F212AC1842A4E967E01133EC9D5AD" ma:contentTypeVersion="15" ma:contentTypeDescription="Create a new document." ma:contentTypeScope="" ma:versionID="0b6b5e1395b8e490c79c40201573c7b8">
  <xsd:schema xmlns:xsd="http://www.w3.org/2001/XMLSchema" xmlns:xs="http://www.w3.org/2001/XMLSchema" xmlns:p="http://schemas.microsoft.com/office/2006/metadata/properties" xmlns:ns2="c3ae06b6-33ab-4aca-8041-5d2bb23d8051" xmlns:ns3="30b2955d-9bce-41df-bac9-21d13738a20a" targetNamespace="http://schemas.microsoft.com/office/2006/metadata/properties" ma:root="true" ma:fieldsID="a2d529e2a1c565e66b3ea932b6a6188f" ns2:_="" ns3:_="">
    <xsd:import namespace="c3ae06b6-33ab-4aca-8041-5d2bb23d8051"/>
    <xsd:import namespace="30b2955d-9bce-41df-bac9-21d13738a2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e06b6-33ab-4aca-8041-5d2bb23d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2955d-9bce-41df-bac9-21d13738a2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fa6f24-270a-4d76-8cb1-100ce463d7d7}" ma:internalName="TaxCatchAll" ma:showField="CatchAllData" ma:web="30b2955d-9bce-41df-bac9-21d13738a2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b2955d-9bce-41df-bac9-21d13738a20a" xsi:nil="true"/>
    <lcf76f155ced4ddcb4097134ff3c332f xmlns="c3ae06b6-33ab-4aca-8041-5d2bb23d80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020F4-5B43-4ADD-A1B9-F5E7CB6A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e06b6-33ab-4aca-8041-5d2bb23d8051"/>
    <ds:schemaRef ds:uri="30b2955d-9bce-41df-bac9-21d13738a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 ds:uri="30b2955d-9bce-41df-bac9-21d13738a20a"/>
    <ds:schemaRef ds:uri="c3ae06b6-33ab-4aca-8041-5d2bb23d8051"/>
  </ds:schemaRefs>
</ds:datastoreItem>
</file>

<file path=customXml/itemProps3.xml><?xml version="1.0" encoding="utf-8"?>
<ds:datastoreItem xmlns:ds="http://schemas.openxmlformats.org/officeDocument/2006/customXml" ds:itemID="{FAE7D5A3-C573-4A0C-A998-6369DC983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1767</Words>
  <Characters>9984</Characters>
  <Application>Microsoft Office Word</Application>
  <DocSecurity>0</DocSecurity>
  <Lines>231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Allen</dc:creator>
  <cp:keywords/>
  <dc:description/>
  <cp:lastModifiedBy>Luke Kingsland</cp:lastModifiedBy>
  <cp:revision>160</cp:revision>
  <dcterms:created xsi:type="dcterms:W3CDTF">2025-01-22T16:42:00Z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0x010100A39F212AC1842A4E967E01133EC9D5AD</vt:lpwstr>
  </property>
  <property fmtid="{D5CDD505-2E9C-101B-9397-08002B2CF9AE}" pid="3" name="MediaServiceImageTags">
    <vt:lpwstr/>
  </property>
</Properties>
</file>